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AEB7534" w14:textId="77777777" w:rsidR="005F4847" w:rsidRDefault="001E49ED">
      <w:pPr>
        <w:spacing w:line="200" w:lineRule="exact"/>
        <w:rPr>
          <w:rFonts w:ascii="Times New Roman" w:eastAsia="Times New Roman" w:hAnsi="Times New Roman"/>
          <w:sz w:val="24"/>
        </w:rPr>
      </w:pPr>
      <w:r>
        <w:rPr>
          <w:noProof/>
        </w:rPr>
        <w:pict w14:anchorId="400272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0" type="#_x0000_t75" alt="Two woman discuss something" style="position:absolute;margin-left:15.45pt;margin-top:15.75pt;width:561.6pt;height:742.3pt;z-index:-1;visibility:visible;mso-position-horizontal-relative:page;mso-position-vertical-relative:page;mso-width-relative:margin;mso-height-relative:margin">
            <v:imagedata r:id="rId7" o:title="Two woman discuss something" croptop="21778f" cropbottom="3752f" cropleft="18609f" cropright="26758f"/>
            <o:lock v:ext="edit" aspectratio="f"/>
            <w10:wrap anchorx="page" anchory="page"/>
          </v:shape>
        </w:pict>
      </w:r>
    </w:p>
    <w:p w14:paraId="55FC013D" w14:textId="77777777" w:rsidR="005F4847" w:rsidRDefault="005F4847">
      <w:pPr>
        <w:spacing w:line="200" w:lineRule="exact"/>
        <w:rPr>
          <w:rFonts w:ascii="Times New Roman" w:eastAsia="Times New Roman" w:hAnsi="Times New Roman"/>
          <w:sz w:val="24"/>
        </w:rPr>
      </w:pPr>
    </w:p>
    <w:p w14:paraId="3FC86796" w14:textId="77777777" w:rsidR="005F4847" w:rsidRDefault="005F4847">
      <w:pPr>
        <w:spacing w:line="200" w:lineRule="exact"/>
        <w:rPr>
          <w:rFonts w:ascii="Times New Roman" w:eastAsia="Times New Roman" w:hAnsi="Times New Roman"/>
          <w:sz w:val="24"/>
        </w:rPr>
      </w:pPr>
    </w:p>
    <w:p w14:paraId="063ACAF3" w14:textId="77777777" w:rsidR="005F4847" w:rsidRDefault="005F4847">
      <w:pPr>
        <w:spacing w:line="200" w:lineRule="exact"/>
        <w:rPr>
          <w:rFonts w:ascii="Times New Roman" w:eastAsia="Times New Roman" w:hAnsi="Times New Roman"/>
          <w:sz w:val="24"/>
        </w:rPr>
      </w:pPr>
    </w:p>
    <w:p w14:paraId="18887D82" w14:textId="77777777" w:rsidR="005F4847" w:rsidRDefault="005F4847">
      <w:pPr>
        <w:spacing w:line="200" w:lineRule="exact"/>
        <w:rPr>
          <w:rFonts w:ascii="Times New Roman" w:eastAsia="Times New Roman" w:hAnsi="Times New Roman"/>
          <w:sz w:val="24"/>
        </w:rPr>
      </w:pPr>
    </w:p>
    <w:p w14:paraId="4743A4AA" w14:textId="77777777" w:rsidR="005F4847" w:rsidRDefault="005F4847">
      <w:pPr>
        <w:spacing w:line="200" w:lineRule="exact"/>
        <w:rPr>
          <w:rFonts w:ascii="Times New Roman" w:eastAsia="Times New Roman" w:hAnsi="Times New Roman"/>
          <w:sz w:val="24"/>
        </w:rPr>
      </w:pPr>
    </w:p>
    <w:p w14:paraId="0910EFB1" w14:textId="77777777" w:rsidR="005F4847" w:rsidRDefault="005F4847">
      <w:pPr>
        <w:spacing w:line="200" w:lineRule="exact"/>
        <w:rPr>
          <w:rFonts w:ascii="Times New Roman" w:eastAsia="Times New Roman" w:hAnsi="Times New Roman"/>
          <w:sz w:val="24"/>
        </w:rPr>
      </w:pPr>
    </w:p>
    <w:p w14:paraId="69C81C49" w14:textId="77777777" w:rsidR="005F4847" w:rsidRDefault="005F4847">
      <w:pPr>
        <w:spacing w:line="200" w:lineRule="exact"/>
        <w:rPr>
          <w:rFonts w:ascii="Times New Roman" w:eastAsia="Times New Roman" w:hAnsi="Times New Roman"/>
          <w:sz w:val="24"/>
        </w:rPr>
      </w:pPr>
    </w:p>
    <w:p w14:paraId="3CF20532" w14:textId="77777777" w:rsidR="005F4847" w:rsidRDefault="005F4847">
      <w:pPr>
        <w:spacing w:line="200" w:lineRule="exact"/>
        <w:rPr>
          <w:rFonts w:ascii="Times New Roman" w:eastAsia="Times New Roman" w:hAnsi="Times New Roman"/>
          <w:sz w:val="24"/>
        </w:rPr>
      </w:pPr>
    </w:p>
    <w:p w14:paraId="2BBE1F7D" w14:textId="77777777" w:rsidR="005F4847" w:rsidRDefault="005F4847">
      <w:pPr>
        <w:spacing w:line="200" w:lineRule="exact"/>
        <w:rPr>
          <w:rFonts w:ascii="Times New Roman" w:eastAsia="Times New Roman" w:hAnsi="Times New Roman"/>
          <w:sz w:val="24"/>
        </w:rPr>
      </w:pPr>
    </w:p>
    <w:p w14:paraId="37CACD76" w14:textId="77777777" w:rsidR="005F4847" w:rsidRDefault="005F4847">
      <w:pPr>
        <w:spacing w:line="200" w:lineRule="exact"/>
        <w:rPr>
          <w:rFonts w:ascii="Times New Roman" w:eastAsia="Times New Roman" w:hAnsi="Times New Roman"/>
          <w:sz w:val="24"/>
        </w:rPr>
      </w:pPr>
    </w:p>
    <w:p w14:paraId="7A38F38B" w14:textId="77777777" w:rsidR="005F4847" w:rsidRDefault="005F4847">
      <w:pPr>
        <w:spacing w:line="200" w:lineRule="exact"/>
        <w:rPr>
          <w:rFonts w:ascii="Times New Roman" w:eastAsia="Times New Roman" w:hAnsi="Times New Roman"/>
          <w:sz w:val="24"/>
        </w:rPr>
      </w:pPr>
    </w:p>
    <w:p w14:paraId="75E406DE" w14:textId="77777777" w:rsidR="005F4847" w:rsidRDefault="005F4847">
      <w:pPr>
        <w:spacing w:line="200" w:lineRule="exact"/>
        <w:rPr>
          <w:rFonts w:ascii="Times New Roman" w:eastAsia="Times New Roman" w:hAnsi="Times New Roman"/>
          <w:sz w:val="24"/>
        </w:rPr>
      </w:pPr>
    </w:p>
    <w:p w14:paraId="47E857BA" w14:textId="77777777" w:rsidR="005F4847" w:rsidRDefault="005F4847">
      <w:pPr>
        <w:spacing w:line="200" w:lineRule="exact"/>
        <w:rPr>
          <w:rFonts w:ascii="Times New Roman" w:eastAsia="Times New Roman" w:hAnsi="Times New Roman"/>
          <w:sz w:val="24"/>
        </w:rPr>
      </w:pPr>
    </w:p>
    <w:p w14:paraId="377A55C2" w14:textId="77777777" w:rsidR="005F4847" w:rsidRDefault="005F4847">
      <w:pPr>
        <w:spacing w:line="200" w:lineRule="exact"/>
        <w:rPr>
          <w:rFonts w:ascii="Times New Roman" w:eastAsia="Times New Roman" w:hAnsi="Times New Roman"/>
          <w:sz w:val="24"/>
        </w:rPr>
      </w:pPr>
    </w:p>
    <w:p w14:paraId="6B38CF7C" w14:textId="77777777" w:rsidR="005F4847" w:rsidRDefault="005F4847">
      <w:pPr>
        <w:spacing w:line="200" w:lineRule="exact"/>
        <w:rPr>
          <w:rFonts w:ascii="Times New Roman" w:eastAsia="Times New Roman" w:hAnsi="Times New Roman"/>
          <w:sz w:val="24"/>
        </w:rPr>
      </w:pPr>
    </w:p>
    <w:p w14:paraId="7D7CCA58" w14:textId="77777777" w:rsidR="005F4847" w:rsidRDefault="005F4847">
      <w:pPr>
        <w:spacing w:line="200" w:lineRule="exact"/>
        <w:rPr>
          <w:rFonts w:ascii="Times New Roman" w:eastAsia="Times New Roman" w:hAnsi="Times New Roman"/>
          <w:sz w:val="24"/>
        </w:rPr>
      </w:pPr>
    </w:p>
    <w:p w14:paraId="376B8D60" w14:textId="77777777" w:rsidR="005F4847" w:rsidRDefault="005F4847">
      <w:pPr>
        <w:spacing w:line="200" w:lineRule="exact"/>
        <w:rPr>
          <w:rFonts w:ascii="Times New Roman" w:eastAsia="Times New Roman" w:hAnsi="Times New Roman"/>
          <w:sz w:val="24"/>
        </w:rPr>
      </w:pPr>
    </w:p>
    <w:p w14:paraId="341B7C02" w14:textId="77777777" w:rsidR="005F4847" w:rsidRDefault="005F4847">
      <w:pPr>
        <w:spacing w:line="200" w:lineRule="exact"/>
        <w:rPr>
          <w:rFonts w:ascii="Times New Roman" w:eastAsia="Times New Roman" w:hAnsi="Times New Roman"/>
          <w:sz w:val="24"/>
        </w:rPr>
      </w:pPr>
    </w:p>
    <w:p w14:paraId="1D71344B" w14:textId="77777777" w:rsidR="005F4847" w:rsidRDefault="005F4847">
      <w:pPr>
        <w:spacing w:line="200" w:lineRule="exact"/>
        <w:rPr>
          <w:rFonts w:ascii="Times New Roman" w:eastAsia="Times New Roman" w:hAnsi="Times New Roman"/>
          <w:sz w:val="24"/>
        </w:rPr>
      </w:pPr>
    </w:p>
    <w:p w14:paraId="1AEFD360" w14:textId="77777777" w:rsidR="005F4847" w:rsidRDefault="005F4847">
      <w:pPr>
        <w:spacing w:line="200" w:lineRule="exact"/>
        <w:rPr>
          <w:rFonts w:ascii="Times New Roman" w:eastAsia="Times New Roman" w:hAnsi="Times New Roman"/>
          <w:sz w:val="24"/>
        </w:rPr>
      </w:pPr>
    </w:p>
    <w:p w14:paraId="7D8CD134" w14:textId="77777777" w:rsidR="005F4847" w:rsidRDefault="005F4847">
      <w:pPr>
        <w:spacing w:line="200" w:lineRule="exact"/>
        <w:rPr>
          <w:rFonts w:ascii="Times New Roman" w:eastAsia="Times New Roman" w:hAnsi="Times New Roman"/>
          <w:sz w:val="24"/>
        </w:rPr>
      </w:pPr>
    </w:p>
    <w:p w14:paraId="1E42B519" w14:textId="77777777" w:rsidR="005F4847" w:rsidRDefault="005F4847">
      <w:pPr>
        <w:spacing w:line="200" w:lineRule="exact"/>
        <w:rPr>
          <w:rFonts w:ascii="Times New Roman" w:eastAsia="Times New Roman" w:hAnsi="Times New Roman"/>
          <w:sz w:val="24"/>
        </w:rPr>
      </w:pPr>
    </w:p>
    <w:p w14:paraId="002A47A5" w14:textId="77777777" w:rsidR="005F4847" w:rsidRDefault="005F4847">
      <w:pPr>
        <w:spacing w:line="200" w:lineRule="exact"/>
        <w:rPr>
          <w:rFonts w:ascii="Times New Roman" w:eastAsia="Times New Roman" w:hAnsi="Times New Roman"/>
          <w:sz w:val="24"/>
        </w:rPr>
      </w:pPr>
    </w:p>
    <w:p w14:paraId="710B23F6" w14:textId="77777777" w:rsidR="005F4847" w:rsidRDefault="005F4847">
      <w:pPr>
        <w:spacing w:line="200" w:lineRule="exact"/>
        <w:rPr>
          <w:rFonts w:ascii="Times New Roman" w:eastAsia="Times New Roman" w:hAnsi="Times New Roman"/>
          <w:sz w:val="24"/>
        </w:rPr>
      </w:pPr>
    </w:p>
    <w:p w14:paraId="536F75D9" w14:textId="77777777" w:rsidR="005F4847" w:rsidRDefault="005F4847">
      <w:pPr>
        <w:spacing w:line="200" w:lineRule="exact"/>
        <w:rPr>
          <w:rFonts w:ascii="Times New Roman" w:eastAsia="Times New Roman" w:hAnsi="Times New Roman"/>
          <w:sz w:val="24"/>
        </w:rPr>
      </w:pPr>
    </w:p>
    <w:p w14:paraId="7608FA31" w14:textId="77777777" w:rsidR="005F4847" w:rsidRDefault="005F4847">
      <w:pPr>
        <w:spacing w:line="200" w:lineRule="exact"/>
        <w:rPr>
          <w:rFonts w:ascii="Times New Roman" w:eastAsia="Times New Roman" w:hAnsi="Times New Roman"/>
          <w:sz w:val="24"/>
        </w:rPr>
      </w:pPr>
    </w:p>
    <w:p w14:paraId="51732D60" w14:textId="77777777" w:rsidR="005F4847" w:rsidRDefault="005F4847">
      <w:pPr>
        <w:spacing w:line="200" w:lineRule="exact"/>
        <w:rPr>
          <w:rFonts w:ascii="Times New Roman" w:eastAsia="Times New Roman" w:hAnsi="Times New Roman"/>
          <w:sz w:val="24"/>
        </w:rPr>
      </w:pPr>
    </w:p>
    <w:p w14:paraId="4AA09437" w14:textId="77777777" w:rsidR="005F4847" w:rsidRDefault="005F4847">
      <w:pPr>
        <w:spacing w:line="200" w:lineRule="exact"/>
        <w:rPr>
          <w:rFonts w:ascii="Times New Roman" w:eastAsia="Times New Roman" w:hAnsi="Times New Roman"/>
          <w:sz w:val="24"/>
        </w:rPr>
      </w:pPr>
    </w:p>
    <w:p w14:paraId="0D62E1BE" w14:textId="77777777" w:rsidR="005F4847" w:rsidRDefault="005F4847">
      <w:pPr>
        <w:spacing w:line="200" w:lineRule="exact"/>
        <w:rPr>
          <w:rFonts w:ascii="Times New Roman" w:eastAsia="Times New Roman" w:hAnsi="Times New Roman"/>
          <w:sz w:val="24"/>
        </w:rPr>
      </w:pPr>
    </w:p>
    <w:p w14:paraId="257AEEBF" w14:textId="77777777" w:rsidR="005F4847" w:rsidRDefault="005F4847">
      <w:pPr>
        <w:spacing w:line="200" w:lineRule="exact"/>
        <w:rPr>
          <w:rFonts w:ascii="Times New Roman" w:eastAsia="Times New Roman" w:hAnsi="Times New Roman"/>
          <w:sz w:val="24"/>
        </w:rPr>
      </w:pPr>
    </w:p>
    <w:p w14:paraId="7825DC1E" w14:textId="77777777" w:rsidR="005F4847" w:rsidRDefault="005F4847">
      <w:pPr>
        <w:spacing w:line="200" w:lineRule="exact"/>
        <w:rPr>
          <w:rFonts w:ascii="Times New Roman" w:eastAsia="Times New Roman" w:hAnsi="Times New Roman"/>
          <w:sz w:val="24"/>
        </w:rPr>
      </w:pPr>
    </w:p>
    <w:p w14:paraId="5F7A56B8" w14:textId="77777777" w:rsidR="005F4847" w:rsidRDefault="005F4847">
      <w:pPr>
        <w:spacing w:line="200" w:lineRule="exact"/>
        <w:rPr>
          <w:rFonts w:ascii="Times New Roman" w:eastAsia="Times New Roman" w:hAnsi="Times New Roman"/>
          <w:sz w:val="24"/>
        </w:rPr>
      </w:pPr>
    </w:p>
    <w:p w14:paraId="735DB95E" w14:textId="77777777" w:rsidR="005F4847" w:rsidRDefault="005F4847">
      <w:pPr>
        <w:spacing w:line="200" w:lineRule="exact"/>
        <w:rPr>
          <w:rFonts w:ascii="Times New Roman" w:eastAsia="Times New Roman" w:hAnsi="Times New Roman"/>
          <w:sz w:val="24"/>
        </w:rPr>
      </w:pPr>
    </w:p>
    <w:p w14:paraId="6D9D33E5" w14:textId="77777777" w:rsidR="005F4847" w:rsidRDefault="005F4847">
      <w:pPr>
        <w:spacing w:line="200" w:lineRule="exact"/>
        <w:rPr>
          <w:rFonts w:ascii="Times New Roman" w:eastAsia="Times New Roman" w:hAnsi="Times New Roman"/>
          <w:sz w:val="24"/>
        </w:rPr>
      </w:pPr>
    </w:p>
    <w:p w14:paraId="42DCD5FF" w14:textId="77777777" w:rsidR="005F4847" w:rsidRDefault="005F4847">
      <w:pPr>
        <w:spacing w:line="200" w:lineRule="exact"/>
        <w:rPr>
          <w:rFonts w:ascii="Times New Roman" w:eastAsia="Times New Roman" w:hAnsi="Times New Roman"/>
          <w:sz w:val="24"/>
        </w:rPr>
      </w:pPr>
    </w:p>
    <w:p w14:paraId="2D0A7094" w14:textId="77777777" w:rsidR="005F4847" w:rsidRDefault="005F4847">
      <w:pPr>
        <w:spacing w:line="200" w:lineRule="exact"/>
        <w:rPr>
          <w:rFonts w:ascii="Times New Roman" w:eastAsia="Times New Roman" w:hAnsi="Times New Roman"/>
          <w:sz w:val="24"/>
        </w:rPr>
      </w:pPr>
    </w:p>
    <w:p w14:paraId="048DA88C" w14:textId="77777777" w:rsidR="005F4847" w:rsidRDefault="005F4847">
      <w:pPr>
        <w:spacing w:line="200" w:lineRule="exact"/>
        <w:rPr>
          <w:rFonts w:ascii="Times New Roman" w:eastAsia="Times New Roman" w:hAnsi="Times New Roman"/>
          <w:sz w:val="24"/>
        </w:rPr>
      </w:pPr>
    </w:p>
    <w:p w14:paraId="4987C0FA" w14:textId="77777777" w:rsidR="005F4847" w:rsidRDefault="005F4847">
      <w:pPr>
        <w:spacing w:line="200" w:lineRule="exact"/>
        <w:rPr>
          <w:rFonts w:ascii="Times New Roman" w:eastAsia="Times New Roman" w:hAnsi="Times New Roman"/>
          <w:sz w:val="24"/>
        </w:rPr>
      </w:pPr>
    </w:p>
    <w:p w14:paraId="7803008C" w14:textId="77777777" w:rsidR="005F4847" w:rsidRDefault="005F4847">
      <w:pPr>
        <w:spacing w:line="200" w:lineRule="exact"/>
        <w:rPr>
          <w:rFonts w:ascii="Times New Roman" w:eastAsia="Times New Roman" w:hAnsi="Times New Roman"/>
          <w:sz w:val="24"/>
        </w:rPr>
      </w:pPr>
    </w:p>
    <w:p w14:paraId="2638F0E0" w14:textId="77777777" w:rsidR="005F4847" w:rsidRDefault="005F4847">
      <w:pPr>
        <w:spacing w:line="200" w:lineRule="exact"/>
        <w:rPr>
          <w:rFonts w:ascii="Times New Roman" w:eastAsia="Times New Roman" w:hAnsi="Times New Roman"/>
          <w:sz w:val="24"/>
        </w:rPr>
      </w:pPr>
    </w:p>
    <w:p w14:paraId="717D7825" w14:textId="77777777" w:rsidR="005F4847" w:rsidRDefault="005F4847">
      <w:pPr>
        <w:spacing w:line="200" w:lineRule="exact"/>
        <w:rPr>
          <w:rFonts w:ascii="Times New Roman" w:eastAsia="Times New Roman" w:hAnsi="Times New Roman"/>
          <w:sz w:val="24"/>
        </w:rPr>
      </w:pPr>
    </w:p>
    <w:p w14:paraId="75771B2D" w14:textId="77777777" w:rsidR="005F4847" w:rsidRDefault="005F4847">
      <w:pPr>
        <w:spacing w:line="200" w:lineRule="exact"/>
        <w:rPr>
          <w:rFonts w:ascii="Times New Roman" w:eastAsia="Times New Roman" w:hAnsi="Times New Roman"/>
          <w:sz w:val="24"/>
        </w:rPr>
      </w:pPr>
    </w:p>
    <w:p w14:paraId="755A7160" w14:textId="77777777" w:rsidR="005F4847" w:rsidRDefault="005F4847">
      <w:pPr>
        <w:spacing w:line="200" w:lineRule="exact"/>
        <w:rPr>
          <w:rFonts w:ascii="Times New Roman" w:eastAsia="Times New Roman" w:hAnsi="Times New Roman"/>
          <w:sz w:val="24"/>
        </w:rPr>
      </w:pPr>
    </w:p>
    <w:p w14:paraId="29BC5C99" w14:textId="77777777" w:rsidR="005F4847" w:rsidRDefault="005F4847">
      <w:pPr>
        <w:spacing w:line="200" w:lineRule="exact"/>
        <w:rPr>
          <w:rFonts w:ascii="Times New Roman" w:eastAsia="Times New Roman" w:hAnsi="Times New Roman"/>
          <w:sz w:val="24"/>
        </w:rPr>
      </w:pPr>
    </w:p>
    <w:p w14:paraId="3A3922A3" w14:textId="77777777" w:rsidR="005F4847" w:rsidRDefault="005F4847">
      <w:pPr>
        <w:spacing w:line="200" w:lineRule="exact"/>
        <w:rPr>
          <w:rFonts w:ascii="Times New Roman" w:eastAsia="Times New Roman" w:hAnsi="Times New Roman"/>
          <w:sz w:val="24"/>
        </w:rPr>
      </w:pPr>
    </w:p>
    <w:p w14:paraId="3CF2A4E0" w14:textId="77777777" w:rsidR="005F4847" w:rsidRDefault="005F4847">
      <w:pPr>
        <w:spacing w:line="200" w:lineRule="exact"/>
        <w:rPr>
          <w:rFonts w:ascii="Times New Roman" w:eastAsia="Times New Roman" w:hAnsi="Times New Roman"/>
          <w:sz w:val="24"/>
        </w:rPr>
      </w:pPr>
    </w:p>
    <w:p w14:paraId="43AC012A" w14:textId="77777777" w:rsidR="005F4847" w:rsidRDefault="005F4847">
      <w:pPr>
        <w:spacing w:line="200" w:lineRule="exact"/>
        <w:rPr>
          <w:rFonts w:ascii="Times New Roman" w:eastAsia="Times New Roman" w:hAnsi="Times New Roman"/>
          <w:sz w:val="24"/>
        </w:rPr>
      </w:pPr>
    </w:p>
    <w:p w14:paraId="38B56F4A" w14:textId="77777777" w:rsidR="005F4847" w:rsidRDefault="005F4847">
      <w:pPr>
        <w:spacing w:line="200" w:lineRule="exact"/>
        <w:rPr>
          <w:rFonts w:ascii="Times New Roman" w:eastAsia="Times New Roman" w:hAnsi="Times New Roman"/>
          <w:sz w:val="24"/>
        </w:rPr>
      </w:pPr>
    </w:p>
    <w:p w14:paraId="237B4B37" w14:textId="77777777" w:rsidR="005F4847" w:rsidRDefault="005F4847">
      <w:pPr>
        <w:spacing w:line="200" w:lineRule="exact"/>
        <w:rPr>
          <w:rFonts w:ascii="Times New Roman" w:eastAsia="Times New Roman" w:hAnsi="Times New Roman"/>
          <w:sz w:val="24"/>
        </w:rPr>
      </w:pPr>
    </w:p>
    <w:p w14:paraId="4C0154F2" w14:textId="77777777" w:rsidR="005F4847" w:rsidRDefault="005F4847">
      <w:pPr>
        <w:spacing w:line="200" w:lineRule="exact"/>
        <w:rPr>
          <w:rFonts w:ascii="Times New Roman" w:eastAsia="Times New Roman" w:hAnsi="Times New Roman"/>
          <w:sz w:val="24"/>
        </w:rPr>
      </w:pPr>
    </w:p>
    <w:p w14:paraId="6A24AB31" w14:textId="77777777" w:rsidR="005F4847" w:rsidRDefault="005F4847">
      <w:pPr>
        <w:spacing w:line="200" w:lineRule="exact"/>
        <w:rPr>
          <w:rFonts w:ascii="Times New Roman" w:eastAsia="Times New Roman" w:hAnsi="Times New Roman"/>
          <w:sz w:val="24"/>
        </w:rPr>
      </w:pPr>
    </w:p>
    <w:p w14:paraId="1BC86A7E" w14:textId="77777777" w:rsidR="005F4847" w:rsidRDefault="005F4847">
      <w:pPr>
        <w:spacing w:line="296" w:lineRule="exact"/>
        <w:rPr>
          <w:rFonts w:ascii="Times New Roman" w:eastAsia="Times New Roman" w:hAnsi="Times New Roman"/>
          <w:sz w:val="24"/>
        </w:rPr>
      </w:pPr>
    </w:p>
    <w:p w14:paraId="72AA28A1" w14:textId="77777777" w:rsidR="005F4847" w:rsidRPr="005F4847" w:rsidRDefault="005F4847">
      <w:pPr>
        <w:spacing w:line="239" w:lineRule="auto"/>
        <w:ind w:right="1886"/>
        <w:rPr>
          <w:rFonts w:ascii="Cambria" w:eastAsia="Cambria" w:hAnsi="Cambria"/>
          <w:color w:val="FFFFFF"/>
          <w:sz w:val="76"/>
        </w:rPr>
      </w:pPr>
      <w:r w:rsidRPr="005F4847">
        <w:rPr>
          <w:rFonts w:ascii="Cambria" w:eastAsia="Cambria" w:hAnsi="Cambria"/>
          <w:color w:val="FFFFFF"/>
          <w:sz w:val="76"/>
        </w:rPr>
        <w:t>MICROSOFT PRODUCTS OFFERING</w:t>
      </w:r>
    </w:p>
    <w:p w14:paraId="04E5A5EC" w14:textId="77777777" w:rsidR="005F4847" w:rsidRPr="005F4847" w:rsidRDefault="005F4847">
      <w:pPr>
        <w:spacing w:line="4" w:lineRule="exact"/>
        <w:rPr>
          <w:rFonts w:ascii="Times New Roman" w:eastAsia="Times New Roman" w:hAnsi="Times New Roman"/>
          <w:color w:val="FFFFFF"/>
          <w:sz w:val="24"/>
        </w:rPr>
      </w:pPr>
    </w:p>
    <w:p w14:paraId="791B04E8" w14:textId="77777777" w:rsidR="005F4847" w:rsidRPr="005F4847" w:rsidRDefault="005F4847">
      <w:pPr>
        <w:spacing w:line="0" w:lineRule="atLeast"/>
        <w:rPr>
          <w:b/>
          <w:color w:val="FFFFFF"/>
          <w:sz w:val="28"/>
        </w:rPr>
      </w:pPr>
      <w:r w:rsidRPr="005F4847">
        <w:rPr>
          <w:b/>
          <w:color w:val="FFFFFF"/>
          <w:sz w:val="28"/>
        </w:rPr>
        <w:t>G-CLOUD12</w:t>
      </w:r>
    </w:p>
    <w:p w14:paraId="1C981EA3" w14:textId="77777777" w:rsidR="005F4847" w:rsidRPr="005F4847" w:rsidRDefault="005F4847">
      <w:pPr>
        <w:spacing w:line="26" w:lineRule="exact"/>
        <w:rPr>
          <w:rFonts w:ascii="Times New Roman" w:eastAsia="Times New Roman" w:hAnsi="Times New Roman"/>
          <w:color w:val="FFFFFF"/>
          <w:sz w:val="24"/>
        </w:rPr>
      </w:pPr>
    </w:p>
    <w:p w14:paraId="12DC0B7D" w14:textId="77777777" w:rsidR="005F4847" w:rsidRPr="005F4847" w:rsidRDefault="00600EB3">
      <w:pPr>
        <w:spacing w:line="0" w:lineRule="atLeast"/>
        <w:rPr>
          <w:color w:val="FFFFFF"/>
          <w:sz w:val="28"/>
        </w:rPr>
      </w:pPr>
      <w:proofErr w:type="spellStart"/>
      <w:r w:rsidRPr="005F4847">
        <w:rPr>
          <w:color w:val="FFFFFF"/>
          <w:sz w:val="28"/>
        </w:rPr>
        <w:t>TopOneCRM</w:t>
      </w:r>
      <w:proofErr w:type="spellEnd"/>
    </w:p>
    <w:p w14:paraId="1EB17DB3" w14:textId="77777777" w:rsidR="005F4847" w:rsidRDefault="005F4847">
      <w:pPr>
        <w:spacing w:line="0" w:lineRule="atLeast"/>
        <w:rPr>
          <w:color w:val="5A5A5A"/>
          <w:sz w:val="28"/>
        </w:rPr>
        <w:sectPr w:rsidR="005F4847">
          <w:footerReference w:type="default" r:id="rId8"/>
          <w:pgSz w:w="11900" w:h="16838"/>
          <w:pgMar w:top="1440" w:right="1440" w:bottom="1440" w:left="1140" w:header="0" w:footer="0" w:gutter="0"/>
          <w:cols w:space="0" w:equalWidth="0">
            <w:col w:w="9326"/>
          </w:cols>
          <w:docGrid w:linePitch="360"/>
        </w:sectPr>
      </w:pPr>
    </w:p>
    <w:p w14:paraId="1A2FF3DA" w14:textId="77777777" w:rsidR="005F4847" w:rsidRDefault="005F4847">
      <w:pPr>
        <w:spacing w:line="0" w:lineRule="atLeast"/>
        <w:rPr>
          <w:color w:val="404040"/>
          <w:sz w:val="22"/>
        </w:rPr>
      </w:pPr>
      <w:bookmarkStart w:id="0" w:name="page2"/>
      <w:bookmarkEnd w:id="0"/>
      <w:r>
        <w:rPr>
          <w:color w:val="404040"/>
          <w:sz w:val="22"/>
        </w:rPr>
        <w:lastRenderedPageBreak/>
        <w:t>2</w:t>
      </w:r>
    </w:p>
    <w:p w14:paraId="3CAAB209" w14:textId="77777777" w:rsidR="005F4847" w:rsidRDefault="005F4847">
      <w:pPr>
        <w:spacing w:line="305" w:lineRule="exact"/>
        <w:rPr>
          <w:rFonts w:ascii="Times New Roman" w:eastAsia="Times New Roman" w:hAnsi="Times New Roman"/>
        </w:rPr>
      </w:pPr>
    </w:p>
    <w:p w14:paraId="7B7CD3D0" w14:textId="77777777" w:rsidR="005F4847" w:rsidRPr="005F4847" w:rsidRDefault="005F4847">
      <w:pPr>
        <w:spacing w:line="0" w:lineRule="atLeast"/>
        <w:rPr>
          <w:rFonts w:ascii="Cambria" w:eastAsia="Cambria" w:hAnsi="Cambria"/>
          <w:color w:val="4472C4"/>
          <w:sz w:val="40"/>
        </w:rPr>
      </w:pPr>
      <w:r w:rsidRPr="005F4847">
        <w:rPr>
          <w:rFonts w:ascii="Cambria" w:eastAsia="Cambria" w:hAnsi="Cambria"/>
          <w:color w:val="4472C4"/>
          <w:sz w:val="40"/>
        </w:rPr>
        <w:t>ABOUT</w:t>
      </w:r>
      <w:r w:rsidR="00600EB3" w:rsidRPr="005F4847">
        <w:rPr>
          <w:rFonts w:ascii="Cambria" w:eastAsia="Cambria" w:hAnsi="Cambria"/>
          <w:color w:val="4472C4"/>
          <w:sz w:val="40"/>
        </w:rPr>
        <w:t xml:space="preserve"> </w:t>
      </w:r>
      <w:r w:rsidRPr="005F4847">
        <w:rPr>
          <w:rFonts w:ascii="Cambria" w:eastAsia="Cambria" w:hAnsi="Cambria"/>
          <w:color w:val="4472C4"/>
          <w:sz w:val="40"/>
        </w:rPr>
        <w:t>THIS</w:t>
      </w:r>
      <w:r w:rsidR="00600EB3" w:rsidRPr="005F4847">
        <w:rPr>
          <w:rFonts w:ascii="Cambria" w:eastAsia="Cambria" w:hAnsi="Cambria"/>
          <w:color w:val="4472C4"/>
          <w:sz w:val="40"/>
        </w:rPr>
        <w:t xml:space="preserve"> </w:t>
      </w:r>
      <w:r w:rsidRPr="005F4847">
        <w:rPr>
          <w:rFonts w:ascii="Cambria" w:eastAsia="Cambria" w:hAnsi="Cambria"/>
          <w:color w:val="4472C4"/>
          <w:sz w:val="40"/>
        </w:rPr>
        <w:t>DOCUMENT</w:t>
      </w:r>
    </w:p>
    <w:p w14:paraId="7ED6DCE0" w14:textId="77777777" w:rsidR="005F4847" w:rsidRDefault="005F4847">
      <w:pPr>
        <w:spacing w:line="80" w:lineRule="exact"/>
        <w:rPr>
          <w:rFonts w:ascii="Times New Roman" w:eastAsia="Times New Roman" w:hAnsi="Times New Roman"/>
        </w:rPr>
      </w:pPr>
    </w:p>
    <w:p w14:paraId="13E48992" w14:textId="77777777" w:rsidR="005F4847" w:rsidRDefault="005F4847">
      <w:pPr>
        <w:spacing w:line="238" w:lineRule="auto"/>
        <w:jc w:val="both"/>
        <w:rPr>
          <w:color w:val="000000"/>
          <w:sz w:val="22"/>
          <w:highlight w:val="white"/>
        </w:rPr>
      </w:pPr>
      <w:r>
        <w:rPr>
          <w:color w:val="404040"/>
          <w:sz w:val="22"/>
        </w:rPr>
        <w:t xml:space="preserve">This document outlines </w:t>
      </w:r>
      <w:proofErr w:type="spellStart"/>
      <w:r w:rsidR="00600EB3">
        <w:rPr>
          <w:color w:val="000000"/>
          <w:sz w:val="22"/>
          <w:highlight w:val="white"/>
        </w:rPr>
        <w:t>TopOneCR</w:t>
      </w:r>
      <w:r w:rsidR="00772055">
        <w:rPr>
          <w:color w:val="000000"/>
          <w:sz w:val="22"/>
          <w:highlight w:val="white"/>
        </w:rPr>
        <w:t>M</w:t>
      </w:r>
      <w:proofErr w:type="spellEnd"/>
      <w:r>
        <w:rPr>
          <w:color w:val="000000"/>
          <w:sz w:val="22"/>
          <w:highlight w:val="white"/>
        </w:rPr>
        <w:t xml:space="preserve"> product offerings</w:t>
      </w:r>
      <w:r>
        <w:rPr>
          <w:color w:val="404040"/>
          <w:sz w:val="22"/>
        </w:rPr>
        <w:t xml:space="preserve"> </w:t>
      </w:r>
      <w:r>
        <w:rPr>
          <w:color w:val="000000"/>
          <w:sz w:val="22"/>
          <w:highlight w:val="white"/>
        </w:rPr>
        <w:t>as a Gold Microsoft Partner for Cloud Platforms which</w:t>
      </w:r>
      <w:r>
        <w:rPr>
          <w:color w:val="404040"/>
          <w:sz w:val="22"/>
        </w:rPr>
        <w:t xml:space="preserve"> </w:t>
      </w:r>
      <w:r>
        <w:rPr>
          <w:color w:val="000000"/>
          <w:sz w:val="22"/>
          <w:highlight w:val="white"/>
        </w:rPr>
        <w:t>enabling the ability to make the most of the Microsoft Cloud - through Office 365, Azure, Dynamics CRM, and more.</w:t>
      </w:r>
    </w:p>
    <w:p w14:paraId="417E53D2" w14:textId="77777777" w:rsidR="005F4847" w:rsidRDefault="005F4847">
      <w:pPr>
        <w:spacing w:line="187" w:lineRule="exact"/>
        <w:rPr>
          <w:rFonts w:ascii="Times New Roman" w:eastAsia="Times New Roman" w:hAnsi="Times New Roman"/>
        </w:rPr>
      </w:pPr>
    </w:p>
    <w:p w14:paraId="26627875" w14:textId="77777777" w:rsidR="005F4847" w:rsidRPr="005F4847" w:rsidRDefault="005F4847">
      <w:pPr>
        <w:spacing w:line="0" w:lineRule="atLeast"/>
        <w:rPr>
          <w:rFonts w:ascii="Cambria" w:eastAsia="Cambria" w:hAnsi="Cambria"/>
          <w:color w:val="4472C4"/>
          <w:sz w:val="32"/>
        </w:rPr>
      </w:pPr>
      <w:r w:rsidRPr="005F4847">
        <w:rPr>
          <w:rFonts w:ascii="Cambria" w:eastAsia="Cambria" w:hAnsi="Cambria"/>
          <w:color w:val="4472C4"/>
          <w:sz w:val="32"/>
        </w:rPr>
        <w:t>Legal notices</w:t>
      </w:r>
    </w:p>
    <w:p w14:paraId="2AB3D9D3" w14:textId="77777777" w:rsidR="005F4847" w:rsidRDefault="005F4847">
      <w:pPr>
        <w:spacing w:line="74" w:lineRule="exact"/>
        <w:rPr>
          <w:rFonts w:ascii="Times New Roman" w:eastAsia="Times New Roman" w:hAnsi="Times New Roman"/>
        </w:rPr>
      </w:pPr>
    </w:p>
    <w:p w14:paraId="50B84BC4" w14:textId="77777777" w:rsidR="005F4847" w:rsidRDefault="005F4847">
      <w:pPr>
        <w:spacing w:line="237" w:lineRule="auto"/>
        <w:ind w:right="300"/>
        <w:jc w:val="both"/>
        <w:rPr>
          <w:color w:val="404040"/>
          <w:sz w:val="22"/>
        </w:rPr>
      </w:pPr>
      <w:r>
        <w:rPr>
          <w:color w:val="404040"/>
          <w:sz w:val="22"/>
        </w:rPr>
        <w:t xml:space="preserve">This document is intended for the use of only </w:t>
      </w:r>
      <w:proofErr w:type="spellStart"/>
      <w:r w:rsidR="00600EB3">
        <w:rPr>
          <w:color w:val="404040"/>
          <w:sz w:val="22"/>
        </w:rPr>
        <w:t>TopOneCRM</w:t>
      </w:r>
      <w:proofErr w:type="spellEnd"/>
      <w:r>
        <w:rPr>
          <w:color w:val="404040"/>
          <w:sz w:val="22"/>
        </w:rPr>
        <w:t xml:space="preserve"> Limited and the above-named recipients. If you believe you have received this document in error, please destroy it immediately and contact either the sender, or </w:t>
      </w:r>
      <w:r w:rsidR="00600EB3">
        <w:rPr>
          <w:color w:val="404040"/>
          <w:sz w:val="22"/>
        </w:rPr>
        <w:t>office@toponecrm.com</w:t>
      </w:r>
      <w:r>
        <w:rPr>
          <w:color w:val="404040"/>
          <w:sz w:val="22"/>
        </w:rPr>
        <w:t>.</w:t>
      </w:r>
    </w:p>
    <w:p w14:paraId="493F8F6B" w14:textId="77777777" w:rsidR="005F4847" w:rsidRDefault="005F4847">
      <w:pPr>
        <w:spacing w:line="234" w:lineRule="exact"/>
        <w:rPr>
          <w:rFonts w:ascii="Times New Roman" w:eastAsia="Times New Roman" w:hAnsi="Times New Roman"/>
        </w:rPr>
      </w:pPr>
    </w:p>
    <w:p w14:paraId="266DE752" w14:textId="1A048BB6" w:rsidR="005F4847" w:rsidRDefault="005F4847">
      <w:pPr>
        <w:spacing w:line="227" w:lineRule="auto"/>
        <w:ind w:right="1900"/>
        <w:rPr>
          <w:color w:val="404040"/>
          <w:sz w:val="22"/>
        </w:rPr>
      </w:pPr>
      <w:r>
        <w:rPr>
          <w:color w:val="404040"/>
          <w:sz w:val="22"/>
        </w:rPr>
        <w:t xml:space="preserve">Unless explicitly listed otherwise, all contents are Copyright © </w:t>
      </w:r>
      <w:proofErr w:type="spellStart"/>
      <w:r w:rsidR="00600EB3">
        <w:rPr>
          <w:color w:val="404040"/>
          <w:sz w:val="22"/>
        </w:rPr>
        <w:t>TopOneCRM</w:t>
      </w:r>
      <w:proofErr w:type="spellEnd"/>
      <w:r>
        <w:rPr>
          <w:color w:val="404040"/>
          <w:sz w:val="22"/>
        </w:rPr>
        <w:t xml:space="preserve"> Limited 20</w:t>
      </w:r>
      <w:r w:rsidR="00391A60">
        <w:rPr>
          <w:color w:val="404040"/>
          <w:sz w:val="22"/>
        </w:rPr>
        <w:t>21</w:t>
      </w:r>
      <w:r>
        <w:rPr>
          <w:color w:val="404040"/>
          <w:sz w:val="22"/>
        </w:rPr>
        <w:t>, All Rights Reserved.</w:t>
      </w:r>
    </w:p>
    <w:p w14:paraId="614FFA65" w14:textId="77777777" w:rsidR="005F4847" w:rsidRDefault="005F4847">
      <w:pPr>
        <w:spacing w:line="227" w:lineRule="auto"/>
        <w:ind w:right="1900"/>
        <w:rPr>
          <w:color w:val="404040"/>
          <w:sz w:val="22"/>
        </w:rPr>
        <w:sectPr w:rsidR="005F4847">
          <w:pgSz w:w="11900" w:h="16838"/>
          <w:pgMar w:top="560" w:right="1306" w:bottom="1440" w:left="1140" w:header="0" w:footer="0" w:gutter="0"/>
          <w:cols w:space="0" w:equalWidth="0">
            <w:col w:w="9460"/>
          </w:cols>
          <w:docGrid w:linePitch="360"/>
        </w:sectPr>
      </w:pPr>
    </w:p>
    <w:p w14:paraId="5445EB14" w14:textId="77777777" w:rsidR="005F4847" w:rsidRDefault="005F4847">
      <w:pPr>
        <w:spacing w:line="0" w:lineRule="atLeast"/>
        <w:jc w:val="right"/>
        <w:rPr>
          <w:color w:val="404040"/>
          <w:sz w:val="22"/>
        </w:rPr>
      </w:pPr>
      <w:bookmarkStart w:id="1" w:name="page3"/>
      <w:bookmarkEnd w:id="1"/>
      <w:r>
        <w:rPr>
          <w:color w:val="404040"/>
          <w:sz w:val="22"/>
        </w:rPr>
        <w:lastRenderedPageBreak/>
        <w:t>3</w:t>
      </w:r>
    </w:p>
    <w:p w14:paraId="195837CF" w14:textId="77777777" w:rsidR="005F4847" w:rsidRDefault="005F4847">
      <w:pPr>
        <w:spacing w:line="303" w:lineRule="exact"/>
        <w:rPr>
          <w:rFonts w:ascii="Times New Roman" w:eastAsia="Times New Roman" w:hAnsi="Times New Roman"/>
        </w:rPr>
      </w:pPr>
    </w:p>
    <w:p w14:paraId="6861B5FF" w14:textId="77777777" w:rsidR="005F4847" w:rsidRPr="005F4847" w:rsidRDefault="005F4847">
      <w:pPr>
        <w:spacing w:line="0" w:lineRule="atLeast"/>
        <w:ind w:left="60"/>
        <w:rPr>
          <w:rFonts w:ascii="Cambria" w:eastAsia="Cambria" w:hAnsi="Cambria"/>
          <w:color w:val="4472C4"/>
          <w:sz w:val="32"/>
        </w:rPr>
      </w:pPr>
      <w:r w:rsidRPr="005F4847">
        <w:rPr>
          <w:rFonts w:ascii="Cambria" w:eastAsia="Cambria" w:hAnsi="Cambria"/>
          <w:color w:val="4472C4"/>
          <w:sz w:val="32"/>
        </w:rPr>
        <w:t>Microsoft Cloud Product Offerings</w:t>
      </w:r>
    </w:p>
    <w:p w14:paraId="078FE184" w14:textId="77777777" w:rsidR="005F4847" w:rsidRDefault="005F4847">
      <w:pPr>
        <w:spacing w:line="74" w:lineRule="exact"/>
        <w:rPr>
          <w:rFonts w:ascii="Times New Roman" w:eastAsia="Times New Roman" w:hAnsi="Times New Roman"/>
        </w:rPr>
      </w:pPr>
    </w:p>
    <w:p w14:paraId="35CB2B51" w14:textId="77777777" w:rsidR="005F4847" w:rsidRDefault="00600EB3">
      <w:pPr>
        <w:spacing w:line="238" w:lineRule="auto"/>
        <w:ind w:left="60" w:right="520"/>
        <w:rPr>
          <w:color w:val="404040"/>
          <w:sz w:val="22"/>
        </w:rPr>
      </w:pPr>
      <w:proofErr w:type="spellStart"/>
      <w:r>
        <w:rPr>
          <w:color w:val="404040"/>
          <w:sz w:val="22"/>
        </w:rPr>
        <w:t>TopOneCRM</w:t>
      </w:r>
      <w:proofErr w:type="spellEnd"/>
      <w:r w:rsidR="005F4847">
        <w:rPr>
          <w:color w:val="404040"/>
          <w:sz w:val="22"/>
        </w:rPr>
        <w:t xml:space="preserve"> is a </w:t>
      </w:r>
      <w:r w:rsidR="005F4847">
        <w:rPr>
          <w:color w:val="000000"/>
          <w:sz w:val="22"/>
          <w:highlight w:val="white"/>
        </w:rPr>
        <w:t>Gold Microsoft Partner for Cloud Platforms</w:t>
      </w:r>
      <w:r w:rsidR="005F4847">
        <w:rPr>
          <w:color w:val="404040"/>
          <w:sz w:val="22"/>
        </w:rPr>
        <w:t>, focusing on enterprise productivity and cloud solutions, supporting organisations across a range of industries. Accordingly, we deliver Microsoft capabilities and ensure the following for all our digital transformation project:</w:t>
      </w:r>
    </w:p>
    <w:p w14:paraId="4E499C44" w14:textId="77777777" w:rsidR="005F4847" w:rsidRDefault="005F4847">
      <w:pPr>
        <w:spacing w:line="194" w:lineRule="exact"/>
        <w:rPr>
          <w:rFonts w:ascii="Times New Roman" w:eastAsia="Times New Roman" w:hAnsi="Times New Roman"/>
        </w:rPr>
      </w:pPr>
    </w:p>
    <w:p w14:paraId="78FCAE5F" w14:textId="77777777" w:rsidR="005F4847" w:rsidRDefault="005F4847">
      <w:pPr>
        <w:numPr>
          <w:ilvl w:val="0"/>
          <w:numId w:val="1"/>
        </w:numPr>
        <w:tabs>
          <w:tab w:val="left" w:pos="780"/>
        </w:tabs>
        <w:spacing w:line="0" w:lineRule="atLeast"/>
        <w:ind w:left="780" w:hanging="367"/>
        <w:rPr>
          <w:rFonts w:ascii="Arial" w:eastAsia="Arial" w:hAnsi="Arial"/>
          <w:color w:val="404040"/>
          <w:sz w:val="22"/>
        </w:rPr>
      </w:pPr>
      <w:r>
        <w:rPr>
          <w:color w:val="404040"/>
          <w:sz w:val="22"/>
        </w:rPr>
        <w:t>An easy to ‘use’ experience</w:t>
      </w:r>
    </w:p>
    <w:p w14:paraId="10BA7245" w14:textId="77777777" w:rsidR="005F4847" w:rsidRDefault="005F4847">
      <w:pPr>
        <w:spacing w:line="241" w:lineRule="exact"/>
        <w:rPr>
          <w:rFonts w:ascii="Arial" w:eastAsia="Arial" w:hAnsi="Arial"/>
          <w:color w:val="404040"/>
          <w:sz w:val="22"/>
        </w:rPr>
      </w:pPr>
    </w:p>
    <w:p w14:paraId="5BBE6900" w14:textId="77777777" w:rsidR="005F4847" w:rsidRDefault="005F4847">
      <w:pPr>
        <w:numPr>
          <w:ilvl w:val="0"/>
          <w:numId w:val="1"/>
        </w:numPr>
        <w:tabs>
          <w:tab w:val="left" w:pos="780"/>
        </w:tabs>
        <w:spacing w:line="227" w:lineRule="auto"/>
        <w:ind w:left="780" w:right="880" w:hanging="367"/>
        <w:rPr>
          <w:rFonts w:ascii="Arial" w:eastAsia="Arial" w:hAnsi="Arial"/>
          <w:color w:val="404040"/>
          <w:sz w:val="22"/>
        </w:rPr>
      </w:pPr>
      <w:r>
        <w:rPr>
          <w:color w:val="404040"/>
          <w:sz w:val="22"/>
        </w:rPr>
        <w:t>An industry-standard development platform with highly flexible configuration and change opportunities</w:t>
      </w:r>
    </w:p>
    <w:p w14:paraId="32CF1E16" w14:textId="77777777" w:rsidR="005F4847" w:rsidRDefault="005F4847">
      <w:pPr>
        <w:spacing w:line="194" w:lineRule="exact"/>
        <w:rPr>
          <w:rFonts w:ascii="Arial" w:eastAsia="Arial" w:hAnsi="Arial"/>
          <w:color w:val="404040"/>
          <w:sz w:val="22"/>
        </w:rPr>
      </w:pPr>
    </w:p>
    <w:p w14:paraId="4EC1F9D9" w14:textId="77777777" w:rsidR="005F4847" w:rsidRDefault="005F4847">
      <w:pPr>
        <w:numPr>
          <w:ilvl w:val="0"/>
          <w:numId w:val="1"/>
        </w:numPr>
        <w:tabs>
          <w:tab w:val="left" w:pos="780"/>
        </w:tabs>
        <w:spacing w:line="0" w:lineRule="atLeast"/>
        <w:ind w:left="780" w:hanging="367"/>
        <w:rPr>
          <w:rFonts w:ascii="Arial" w:eastAsia="Arial" w:hAnsi="Arial"/>
          <w:color w:val="404040"/>
          <w:sz w:val="22"/>
        </w:rPr>
      </w:pPr>
      <w:r>
        <w:rPr>
          <w:color w:val="404040"/>
          <w:sz w:val="22"/>
        </w:rPr>
        <w:t>A continually patched and updated (“evergreen”) base platform</w:t>
      </w:r>
    </w:p>
    <w:p w14:paraId="029ADB18" w14:textId="77777777" w:rsidR="005F4847" w:rsidRDefault="005F4847">
      <w:pPr>
        <w:spacing w:line="194" w:lineRule="exact"/>
        <w:rPr>
          <w:rFonts w:ascii="Arial" w:eastAsia="Arial" w:hAnsi="Arial"/>
          <w:color w:val="404040"/>
          <w:sz w:val="22"/>
        </w:rPr>
      </w:pPr>
    </w:p>
    <w:p w14:paraId="09D3D25B" w14:textId="77777777" w:rsidR="005F4847" w:rsidRDefault="005F4847">
      <w:pPr>
        <w:numPr>
          <w:ilvl w:val="0"/>
          <w:numId w:val="1"/>
        </w:numPr>
        <w:tabs>
          <w:tab w:val="left" w:pos="780"/>
        </w:tabs>
        <w:spacing w:line="0" w:lineRule="atLeast"/>
        <w:ind w:left="780" w:hanging="367"/>
        <w:rPr>
          <w:rFonts w:ascii="Arial" w:eastAsia="Arial" w:hAnsi="Arial"/>
          <w:color w:val="404040"/>
          <w:sz w:val="22"/>
        </w:rPr>
      </w:pPr>
      <w:r>
        <w:rPr>
          <w:color w:val="404040"/>
          <w:sz w:val="22"/>
        </w:rPr>
        <w:t>Interoperability and interfaces with Office 365, including Outlook and productivity apps</w:t>
      </w:r>
    </w:p>
    <w:p w14:paraId="1E39AE1A" w14:textId="77777777" w:rsidR="005F4847" w:rsidRDefault="005F4847">
      <w:pPr>
        <w:spacing w:line="192" w:lineRule="exact"/>
        <w:rPr>
          <w:rFonts w:ascii="Arial" w:eastAsia="Arial" w:hAnsi="Arial"/>
          <w:color w:val="404040"/>
          <w:sz w:val="22"/>
        </w:rPr>
      </w:pPr>
    </w:p>
    <w:p w14:paraId="25D8D907" w14:textId="77777777" w:rsidR="005F4847" w:rsidRDefault="005F4847">
      <w:pPr>
        <w:numPr>
          <w:ilvl w:val="0"/>
          <w:numId w:val="1"/>
        </w:numPr>
        <w:tabs>
          <w:tab w:val="left" w:pos="780"/>
        </w:tabs>
        <w:spacing w:line="0" w:lineRule="atLeast"/>
        <w:ind w:left="780" w:hanging="367"/>
        <w:rPr>
          <w:rFonts w:ascii="Arial" w:eastAsia="Arial" w:hAnsi="Arial"/>
          <w:color w:val="404040"/>
          <w:sz w:val="22"/>
        </w:rPr>
      </w:pPr>
      <w:r>
        <w:rPr>
          <w:color w:val="404040"/>
          <w:sz w:val="22"/>
        </w:rPr>
        <w:t xml:space="preserve">Full integration with </w:t>
      </w:r>
      <w:proofErr w:type="spellStart"/>
      <w:r>
        <w:rPr>
          <w:color w:val="404040"/>
          <w:sz w:val="22"/>
        </w:rPr>
        <w:t>PowerBI</w:t>
      </w:r>
      <w:proofErr w:type="spellEnd"/>
      <w:r>
        <w:rPr>
          <w:color w:val="404040"/>
          <w:sz w:val="22"/>
        </w:rPr>
        <w:t xml:space="preserve"> and other analytics services</w:t>
      </w:r>
    </w:p>
    <w:p w14:paraId="0B0AB7FA" w14:textId="77777777" w:rsidR="005F4847" w:rsidRDefault="005F4847">
      <w:pPr>
        <w:spacing w:line="192" w:lineRule="exact"/>
        <w:rPr>
          <w:rFonts w:ascii="Arial" w:eastAsia="Arial" w:hAnsi="Arial"/>
          <w:color w:val="404040"/>
          <w:sz w:val="22"/>
        </w:rPr>
      </w:pPr>
    </w:p>
    <w:p w14:paraId="3540A629" w14:textId="77777777" w:rsidR="005F4847" w:rsidRDefault="005F4847">
      <w:pPr>
        <w:numPr>
          <w:ilvl w:val="0"/>
          <w:numId w:val="1"/>
        </w:numPr>
        <w:tabs>
          <w:tab w:val="left" w:pos="780"/>
        </w:tabs>
        <w:spacing w:line="0" w:lineRule="atLeast"/>
        <w:ind w:left="780" w:hanging="367"/>
        <w:rPr>
          <w:rFonts w:ascii="Arial" w:eastAsia="Arial" w:hAnsi="Arial"/>
          <w:color w:val="404040"/>
          <w:sz w:val="22"/>
        </w:rPr>
      </w:pPr>
      <w:r>
        <w:rPr>
          <w:color w:val="404040"/>
          <w:sz w:val="22"/>
        </w:rPr>
        <w:t>Flexibility in choice of storage of customer data (including options of Hybrid vs. Cloud deployments)</w:t>
      </w:r>
    </w:p>
    <w:p w14:paraId="0C3334CC" w14:textId="77777777" w:rsidR="005F4847" w:rsidRDefault="005F4847">
      <w:pPr>
        <w:spacing w:line="194" w:lineRule="exact"/>
        <w:rPr>
          <w:rFonts w:ascii="Arial" w:eastAsia="Arial" w:hAnsi="Arial"/>
          <w:color w:val="404040"/>
          <w:sz w:val="22"/>
        </w:rPr>
      </w:pPr>
    </w:p>
    <w:p w14:paraId="237D334A" w14:textId="77777777" w:rsidR="005F4847" w:rsidRDefault="005F4847">
      <w:pPr>
        <w:numPr>
          <w:ilvl w:val="0"/>
          <w:numId w:val="1"/>
        </w:numPr>
        <w:tabs>
          <w:tab w:val="left" w:pos="780"/>
        </w:tabs>
        <w:spacing w:line="0" w:lineRule="atLeast"/>
        <w:ind w:left="780" w:hanging="367"/>
        <w:rPr>
          <w:rFonts w:ascii="Arial" w:eastAsia="Arial" w:hAnsi="Arial"/>
          <w:color w:val="404040"/>
          <w:sz w:val="22"/>
        </w:rPr>
      </w:pPr>
      <w:r>
        <w:rPr>
          <w:color w:val="404040"/>
          <w:sz w:val="22"/>
        </w:rPr>
        <w:t>Automated processes to improve customer value management activities</w:t>
      </w:r>
    </w:p>
    <w:p w14:paraId="1525706B" w14:textId="77777777" w:rsidR="005F4847" w:rsidRDefault="005F4847">
      <w:pPr>
        <w:spacing w:line="229" w:lineRule="exact"/>
        <w:rPr>
          <w:rFonts w:ascii="Times New Roman" w:eastAsia="Times New Roman" w:hAnsi="Times New Roman"/>
        </w:rPr>
      </w:pPr>
    </w:p>
    <w:p w14:paraId="5856827D" w14:textId="77777777" w:rsidR="005F4847" w:rsidRDefault="005F4847">
      <w:pPr>
        <w:spacing w:line="238" w:lineRule="auto"/>
        <w:ind w:left="60" w:right="140"/>
        <w:rPr>
          <w:color w:val="404040"/>
          <w:sz w:val="22"/>
        </w:rPr>
      </w:pPr>
      <w:r>
        <w:rPr>
          <w:color w:val="404040"/>
          <w:sz w:val="22"/>
        </w:rPr>
        <w:t>At the heart of our client's vision is to ensure they users feel they have both the tools and the online workplace which enables them to work without friction, without unnecessary delay or challenge, and with the capability to improve outcomes.</w:t>
      </w:r>
    </w:p>
    <w:p w14:paraId="09D8CDCB" w14:textId="77777777" w:rsidR="005F4847" w:rsidRDefault="005F4847">
      <w:pPr>
        <w:spacing w:line="182" w:lineRule="exact"/>
        <w:rPr>
          <w:rFonts w:ascii="Times New Roman" w:eastAsia="Times New Roman" w:hAnsi="Times New Roman"/>
        </w:rPr>
      </w:pPr>
    </w:p>
    <w:p w14:paraId="5D5B8E68" w14:textId="77777777" w:rsidR="005F4847" w:rsidRDefault="005F4847">
      <w:pPr>
        <w:spacing w:line="0" w:lineRule="atLeast"/>
        <w:ind w:left="60"/>
        <w:rPr>
          <w:b/>
          <w:color w:val="404040"/>
          <w:sz w:val="22"/>
        </w:rPr>
      </w:pPr>
      <w:r>
        <w:rPr>
          <w:b/>
          <w:color w:val="404040"/>
          <w:sz w:val="22"/>
        </w:rPr>
        <w:t>What do we mean by “Digital Transformation”?</w:t>
      </w:r>
    </w:p>
    <w:p w14:paraId="1C730553" w14:textId="77777777" w:rsidR="005F4847" w:rsidRDefault="005F4847">
      <w:pPr>
        <w:spacing w:line="229" w:lineRule="exact"/>
        <w:rPr>
          <w:rFonts w:ascii="Times New Roman" w:eastAsia="Times New Roman" w:hAnsi="Times New Roman"/>
        </w:rPr>
      </w:pPr>
    </w:p>
    <w:p w14:paraId="039FF6F4" w14:textId="77777777" w:rsidR="005F4847" w:rsidRDefault="005F4847">
      <w:pPr>
        <w:spacing w:line="245" w:lineRule="auto"/>
        <w:ind w:left="60" w:right="120"/>
        <w:rPr>
          <w:color w:val="404040"/>
          <w:sz w:val="22"/>
        </w:rPr>
      </w:pPr>
      <w:r>
        <w:rPr>
          <w:color w:val="404040"/>
          <w:sz w:val="22"/>
        </w:rPr>
        <w:t>Digital transformation is a term which can be understood to mean many different things – from one organisation to the next, or even from person to person within the same team. To eliminate any confusion or inaccuracy, for the purposes of this document, we intend “Digital Transformation” to mean the following:</w:t>
      </w:r>
    </w:p>
    <w:p w14:paraId="2AD1B227" w14:textId="77777777" w:rsidR="005F4847" w:rsidRDefault="005F4847">
      <w:pPr>
        <w:spacing w:line="314" w:lineRule="exact"/>
        <w:rPr>
          <w:rFonts w:ascii="Times New Roman" w:eastAsia="Times New Roman" w:hAnsi="Times New Roman"/>
        </w:rPr>
      </w:pPr>
    </w:p>
    <w:p w14:paraId="49AC4EE5" w14:textId="77777777" w:rsidR="005F4847" w:rsidRDefault="005F4847">
      <w:pPr>
        <w:spacing w:line="0" w:lineRule="atLeast"/>
        <w:ind w:left="200"/>
        <w:rPr>
          <w:b/>
          <w:color w:val="404040"/>
          <w:sz w:val="22"/>
        </w:rPr>
      </w:pPr>
      <w:r>
        <w:rPr>
          <w:b/>
          <w:color w:val="404040"/>
          <w:sz w:val="22"/>
        </w:rPr>
        <w:t>Digital Transformation:</w:t>
      </w:r>
    </w:p>
    <w:p w14:paraId="725B8107" w14:textId="77777777" w:rsidR="005F4847" w:rsidRDefault="005F4847">
      <w:pPr>
        <w:spacing w:line="232" w:lineRule="exact"/>
        <w:rPr>
          <w:rFonts w:ascii="Times New Roman" w:eastAsia="Times New Roman" w:hAnsi="Times New Roman"/>
        </w:rPr>
      </w:pPr>
    </w:p>
    <w:p w14:paraId="3B71E194" w14:textId="77777777" w:rsidR="005F4847" w:rsidRDefault="005F4847">
      <w:pPr>
        <w:spacing w:line="244" w:lineRule="auto"/>
        <w:ind w:left="200" w:right="400"/>
        <w:rPr>
          <w:color w:val="404040"/>
          <w:sz w:val="22"/>
        </w:rPr>
      </w:pPr>
      <w:r>
        <w:rPr>
          <w:color w:val="404040"/>
          <w:sz w:val="22"/>
        </w:rPr>
        <w:t>The act of using modern technology to overcome business challenges. This involves two simultaneous paths: building technology solutions to meet specific requirements and needs from the business and implementing people and process changes to take advantage of the opportunities available using modern technology.</w:t>
      </w:r>
    </w:p>
    <w:p w14:paraId="1AE7C44F" w14:textId="77777777" w:rsidR="005F4847" w:rsidRDefault="005F4847">
      <w:pPr>
        <w:spacing w:line="225" w:lineRule="exact"/>
        <w:rPr>
          <w:rFonts w:ascii="Times New Roman" w:eastAsia="Times New Roman" w:hAnsi="Times New Roman"/>
        </w:rPr>
      </w:pPr>
    </w:p>
    <w:p w14:paraId="4862C07F" w14:textId="77777777" w:rsidR="005F4847" w:rsidRDefault="005F4847">
      <w:pPr>
        <w:spacing w:line="238" w:lineRule="auto"/>
        <w:ind w:left="200" w:right="160"/>
        <w:rPr>
          <w:color w:val="404040"/>
          <w:sz w:val="22"/>
        </w:rPr>
      </w:pPr>
      <w:r>
        <w:rPr>
          <w:color w:val="404040"/>
          <w:sz w:val="22"/>
        </w:rPr>
        <w:t>Doing only the first part is no more than a traditional IT project. Doing only the second is no more than a traditional Business Change project. Digital transformation is about doing both together, hand in hand. As such, it is a potentially large, positively disruptive, and revolutionary change within any organisation.</w:t>
      </w:r>
    </w:p>
    <w:p w14:paraId="0F7FB204" w14:textId="77777777" w:rsidR="005F4847" w:rsidRDefault="005F4847">
      <w:pPr>
        <w:spacing w:line="329" w:lineRule="exact"/>
        <w:rPr>
          <w:rFonts w:ascii="Times New Roman" w:eastAsia="Times New Roman" w:hAnsi="Times New Roman"/>
        </w:rPr>
      </w:pPr>
    </w:p>
    <w:p w14:paraId="30DCE9D1" w14:textId="77777777" w:rsidR="005F4847" w:rsidRPr="005F4847" w:rsidRDefault="005F4847">
      <w:pPr>
        <w:spacing w:line="0" w:lineRule="atLeast"/>
        <w:ind w:left="60"/>
        <w:rPr>
          <w:rFonts w:ascii="Cambria" w:eastAsia="Cambria" w:hAnsi="Cambria"/>
          <w:color w:val="4472C4"/>
          <w:sz w:val="32"/>
        </w:rPr>
      </w:pPr>
      <w:r w:rsidRPr="005F4847">
        <w:rPr>
          <w:rFonts w:ascii="Cambria" w:eastAsia="Cambria" w:hAnsi="Cambria"/>
          <w:color w:val="4472C4"/>
          <w:sz w:val="32"/>
        </w:rPr>
        <w:t>Project Objectives</w:t>
      </w:r>
    </w:p>
    <w:p w14:paraId="2602D0C4" w14:textId="77777777" w:rsidR="005F4847" w:rsidRDefault="005F4847">
      <w:pPr>
        <w:spacing w:line="72" w:lineRule="exact"/>
        <w:rPr>
          <w:rFonts w:ascii="Times New Roman" w:eastAsia="Times New Roman" w:hAnsi="Times New Roman"/>
        </w:rPr>
      </w:pPr>
    </w:p>
    <w:p w14:paraId="550FC0E0" w14:textId="77777777" w:rsidR="005F4847" w:rsidRDefault="005F4847">
      <w:pPr>
        <w:spacing w:line="218" w:lineRule="auto"/>
        <w:ind w:left="60" w:right="60"/>
        <w:rPr>
          <w:color w:val="404040"/>
          <w:sz w:val="22"/>
        </w:rPr>
      </w:pPr>
      <w:r>
        <w:rPr>
          <w:color w:val="404040"/>
          <w:sz w:val="22"/>
        </w:rPr>
        <w:t>Derived from our vision statement, we deliver on the strategic objectives for our clients with clear focus on four core areas:</w:t>
      </w:r>
    </w:p>
    <w:p w14:paraId="58672AC3" w14:textId="77777777" w:rsidR="00600EB3" w:rsidRDefault="00600EB3">
      <w:pPr>
        <w:spacing w:line="218" w:lineRule="auto"/>
        <w:ind w:left="60" w:right="60"/>
        <w:rPr>
          <w:color w:val="404040"/>
          <w:sz w:val="22"/>
        </w:rPr>
      </w:pPr>
    </w:p>
    <w:p w14:paraId="08E06F6F" w14:textId="77777777" w:rsidR="005F4847" w:rsidRDefault="005F4847">
      <w:pPr>
        <w:spacing w:line="182" w:lineRule="exact"/>
        <w:rPr>
          <w:rFonts w:ascii="Times New Roman" w:eastAsia="Times New Roman" w:hAnsi="Times New Roman"/>
        </w:rPr>
      </w:pPr>
    </w:p>
    <w:tbl>
      <w:tblPr>
        <w:tblW w:w="0" w:type="auto"/>
        <w:tblInd w:w="10" w:type="dxa"/>
        <w:tblBorders>
          <w:top w:val="single" w:sz="8" w:space="0" w:color="4472C4"/>
          <w:left w:val="single" w:sz="8" w:space="0" w:color="4472C4"/>
          <w:bottom w:val="single" w:sz="8" w:space="0" w:color="4472C4"/>
          <w:right w:val="single" w:sz="8" w:space="0" w:color="4472C4"/>
        </w:tblBorders>
        <w:shd w:val="clear" w:color="auto" w:fill="4472C4"/>
        <w:tblLayout w:type="fixed"/>
        <w:tblCellMar>
          <w:left w:w="0" w:type="dxa"/>
          <w:right w:w="0" w:type="dxa"/>
        </w:tblCellMar>
        <w:tblLook w:val="0000" w:firstRow="0" w:lastRow="0" w:firstColumn="0" w:lastColumn="0" w:noHBand="0" w:noVBand="0"/>
      </w:tblPr>
      <w:tblGrid>
        <w:gridCol w:w="2200"/>
        <w:gridCol w:w="320"/>
        <w:gridCol w:w="2280"/>
        <w:gridCol w:w="220"/>
        <w:gridCol w:w="2180"/>
        <w:gridCol w:w="300"/>
        <w:gridCol w:w="2180"/>
      </w:tblGrid>
      <w:tr w:rsidR="005F4847" w14:paraId="469D4BAE" w14:textId="77777777" w:rsidTr="005F4847">
        <w:trPr>
          <w:trHeight w:val="358"/>
        </w:trPr>
        <w:tc>
          <w:tcPr>
            <w:tcW w:w="2200" w:type="dxa"/>
            <w:shd w:val="clear" w:color="auto" w:fill="4472C4"/>
            <w:vAlign w:val="bottom"/>
          </w:tcPr>
          <w:p w14:paraId="251F9AB7" w14:textId="77777777" w:rsidR="005F4847" w:rsidRDefault="005F4847">
            <w:pPr>
              <w:spacing w:line="0" w:lineRule="atLeast"/>
              <w:ind w:left="280"/>
              <w:rPr>
                <w:color w:val="FFFFFF"/>
                <w:sz w:val="22"/>
              </w:rPr>
            </w:pPr>
            <w:r>
              <w:rPr>
                <w:color w:val="FFFFFF"/>
                <w:sz w:val="22"/>
              </w:rPr>
              <w:t>Engage Customers</w:t>
            </w:r>
          </w:p>
        </w:tc>
        <w:tc>
          <w:tcPr>
            <w:tcW w:w="320" w:type="dxa"/>
            <w:shd w:val="clear" w:color="auto" w:fill="4472C4"/>
            <w:vAlign w:val="bottom"/>
          </w:tcPr>
          <w:p w14:paraId="487F2A75" w14:textId="77777777" w:rsidR="005F4847" w:rsidRDefault="005F4847">
            <w:pPr>
              <w:spacing w:line="0" w:lineRule="atLeast"/>
              <w:rPr>
                <w:rFonts w:ascii="Times New Roman" w:eastAsia="Times New Roman" w:hAnsi="Times New Roman"/>
                <w:sz w:val="24"/>
              </w:rPr>
            </w:pPr>
          </w:p>
        </w:tc>
        <w:tc>
          <w:tcPr>
            <w:tcW w:w="2280" w:type="dxa"/>
            <w:shd w:val="clear" w:color="auto" w:fill="4472C4"/>
            <w:vAlign w:val="bottom"/>
          </w:tcPr>
          <w:p w14:paraId="518CAB63" w14:textId="77777777" w:rsidR="005F4847" w:rsidRDefault="005F4847">
            <w:pPr>
              <w:spacing w:line="0" w:lineRule="atLeast"/>
              <w:ind w:left="140"/>
              <w:rPr>
                <w:color w:val="FFFFFF"/>
                <w:sz w:val="22"/>
              </w:rPr>
            </w:pPr>
            <w:r>
              <w:rPr>
                <w:color w:val="FFFFFF"/>
                <w:sz w:val="22"/>
              </w:rPr>
              <w:t>Empower Employees</w:t>
            </w:r>
          </w:p>
        </w:tc>
        <w:tc>
          <w:tcPr>
            <w:tcW w:w="220" w:type="dxa"/>
            <w:shd w:val="clear" w:color="auto" w:fill="4472C4"/>
            <w:vAlign w:val="bottom"/>
          </w:tcPr>
          <w:p w14:paraId="1C97C97D" w14:textId="77777777" w:rsidR="005F4847" w:rsidRDefault="005F4847">
            <w:pPr>
              <w:spacing w:line="0" w:lineRule="atLeast"/>
              <w:rPr>
                <w:rFonts w:ascii="Times New Roman" w:eastAsia="Times New Roman" w:hAnsi="Times New Roman"/>
                <w:sz w:val="24"/>
              </w:rPr>
            </w:pPr>
          </w:p>
        </w:tc>
        <w:tc>
          <w:tcPr>
            <w:tcW w:w="2180" w:type="dxa"/>
            <w:shd w:val="clear" w:color="auto" w:fill="4472C4"/>
            <w:vAlign w:val="bottom"/>
          </w:tcPr>
          <w:p w14:paraId="06196FB2" w14:textId="77777777" w:rsidR="005F4847" w:rsidRDefault="005F4847">
            <w:pPr>
              <w:spacing w:line="0" w:lineRule="atLeast"/>
              <w:ind w:left="140"/>
              <w:rPr>
                <w:color w:val="FFFFFF"/>
                <w:sz w:val="22"/>
              </w:rPr>
            </w:pPr>
            <w:r>
              <w:rPr>
                <w:color w:val="FFFFFF"/>
                <w:sz w:val="22"/>
              </w:rPr>
              <w:t>Optimise Operations</w:t>
            </w:r>
          </w:p>
        </w:tc>
        <w:tc>
          <w:tcPr>
            <w:tcW w:w="300" w:type="dxa"/>
            <w:shd w:val="clear" w:color="auto" w:fill="4472C4"/>
            <w:vAlign w:val="bottom"/>
          </w:tcPr>
          <w:p w14:paraId="18DEA462" w14:textId="77777777" w:rsidR="005F4847" w:rsidRDefault="005F4847">
            <w:pPr>
              <w:spacing w:line="0" w:lineRule="atLeast"/>
              <w:rPr>
                <w:rFonts w:ascii="Times New Roman" w:eastAsia="Times New Roman" w:hAnsi="Times New Roman"/>
                <w:sz w:val="24"/>
              </w:rPr>
            </w:pPr>
          </w:p>
        </w:tc>
        <w:tc>
          <w:tcPr>
            <w:tcW w:w="2180" w:type="dxa"/>
            <w:shd w:val="clear" w:color="auto" w:fill="4472C4"/>
            <w:vAlign w:val="bottom"/>
          </w:tcPr>
          <w:p w14:paraId="3054F73A" w14:textId="77777777" w:rsidR="005F4847" w:rsidRDefault="005F4847">
            <w:pPr>
              <w:spacing w:line="0" w:lineRule="atLeast"/>
              <w:ind w:left="140"/>
              <w:rPr>
                <w:color w:val="FFFFFF"/>
                <w:sz w:val="22"/>
              </w:rPr>
            </w:pPr>
            <w:r>
              <w:rPr>
                <w:color w:val="FFFFFF"/>
                <w:sz w:val="22"/>
              </w:rPr>
              <w:t>Transform Products</w:t>
            </w:r>
          </w:p>
        </w:tc>
      </w:tr>
      <w:tr w:rsidR="005F4847" w14:paraId="62E27264" w14:textId="77777777" w:rsidTr="005F4847">
        <w:trPr>
          <w:trHeight w:val="97"/>
        </w:trPr>
        <w:tc>
          <w:tcPr>
            <w:tcW w:w="2200" w:type="dxa"/>
            <w:shd w:val="clear" w:color="auto" w:fill="4472C4"/>
            <w:vAlign w:val="bottom"/>
          </w:tcPr>
          <w:p w14:paraId="1B6D235C" w14:textId="77777777" w:rsidR="005F4847" w:rsidRDefault="005F4847">
            <w:pPr>
              <w:spacing w:line="0" w:lineRule="atLeast"/>
              <w:rPr>
                <w:rFonts w:ascii="Times New Roman" w:eastAsia="Times New Roman" w:hAnsi="Times New Roman"/>
                <w:sz w:val="8"/>
              </w:rPr>
            </w:pPr>
          </w:p>
        </w:tc>
        <w:tc>
          <w:tcPr>
            <w:tcW w:w="320" w:type="dxa"/>
            <w:shd w:val="clear" w:color="auto" w:fill="4472C4"/>
            <w:vAlign w:val="bottom"/>
          </w:tcPr>
          <w:p w14:paraId="44F24F65" w14:textId="77777777" w:rsidR="005F4847" w:rsidRDefault="005F4847">
            <w:pPr>
              <w:spacing w:line="0" w:lineRule="atLeast"/>
              <w:rPr>
                <w:rFonts w:ascii="Times New Roman" w:eastAsia="Times New Roman" w:hAnsi="Times New Roman"/>
                <w:sz w:val="8"/>
              </w:rPr>
            </w:pPr>
          </w:p>
        </w:tc>
        <w:tc>
          <w:tcPr>
            <w:tcW w:w="2280" w:type="dxa"/>
            <w:shd w:val="clear" w:color="auto" w:fill="4472C4"/>
            <w:vAlign w:val="bottom"/>
          </w:tcPr>
          <w:p w14:paraId="1EDCC0C4" w14:textId="77777777" w:rsidR="005F4847" w:rsidRDefault="005F4847">
            <w:pPr>
              <w:spacing w:line="0" w:lineRule="atLeast"/>
              <w:rPr>
                <w:rFonts w:ascii="Times New Roman" w:eastAsia="Times New Roman" w:hAnsi="Times New Roman"/>
                <w:sz w:val="8"/>
              </w:rPr>
            </w:pPr>
          </w:p>
        </w:tc>
        <w:tc>
          <w:tcPr>
            <w:tcW w:w="220" w:type="dxa"/>
            <w:shd w:val="clear" w:color="auto" w:fill="4472C4"/>
            <w:vAlign w:val="bottom"/>
          </w:tcPr>
          <w:p w14:paraId="15DBE856" w14:textId="77777777" w:rsidR="005F4847" w:rsidRDefault="005F4847">
            <w:pPr>
              <w:spacing w:line="0" w:lineRule="atLeast"/>
              <w:rPr>
                <w:rFonts w:ascii="Times New Roman" w:eastAsia="Times New Roman" w:hAnsi="Times New Roman"/>
                <w:sz w:val="8"/>
              </w:rPr>
            </w:pPr>
          </w:p>
        </w:tc>
        <w:tc>
          <w:tcPr>
            <w:tcW w:w="2180" w:type="dxa"/>
            <w:shd w:val="clear" w:color="auto" w:fill="4472C4"/>
            <w:vAlign w:val="bottom"/>
          </w:tcPr>
          <w:p w14:paraId="306CE982" w14:textId="77777777" w:rsidR="005F4847" w:rsidRDefault="005F4847">
            <w:pPr>
              <w:spacing w:line="0" w:lineRule="atLeast"/>
              <w:rPr>
                <w:rFonts w:ascii="Times New Roman" w:eastAsia="Times New Roman" w:hAnsi="Times New Roman"/>
                <w:sz w:val="8"/>
              </w:rPr>
            </w:pPr>
          </w:p>
        </w:tc>
        <w:tc>
          <w:tcPr>
            <w:tcW w:w="300" w:type="dxa"/>
            <w:shd w:val="clear" w:color="auto" w:fill="4472C4"/>
            <w:vAlign w:val="bottom"/>
          </w:tcPr>
          <w:p w14:paraId="5D46F7E4" w14:textId="77777777" w:rsidR="005F4847" w:rsidRDefault="005F4847">
            <w:pPr>
              <w:spacing w:line="0" w:lineRule="atLeast"/>
              <w:rPr>
                <w:rFonts w:ascii="Times New Roman" w:eastAsia="Times New Roman" w:hAnsi="Times New Roman"/>
                <w:sz w:val="8"/>
              </w:rPr>
            </w:pPr>
          </w:p>
        </w:tc>
        <w:tc>
          <w:tcPr>
            <w:tcW w:w="2180" w:type="dxa"/>
            <w:shd w:val="clear" w:color="auto" w:fill="4472C4"/>
            <w:vAlign w:val="bottom"/>
          </w:tcPr>
          <w:p w14:paraId="06A0D39A" w14:textId="77777777" w:rsidR="005F4847" w:rsidRDefault="005F4847">
            <w:pPr>
              <w:spacing w:line="0" w:lineRule="atLeast"/>
              <w:rPr>
                <w:rFonts w:ascii="Times New Roman" w:eastAsia="Times New Roman" w:hAnsi="Times New Roman"/>
                <w:sz w:val="8"/>
              </w:rPr>
            </w:pPr>
          </w:p>
        </w:tc>
      </w:tr>
    </w:tbl>
    <w:p w14:paraId="244B500E" w14:textId="77777777" w:rsidR="005F4847" w:rsidRDefault="005F4847">
      <w:pPr>
        <w:spacing w:line="390" w:lineRule="exact"/>
        <w:rPr>
          <w:rFonts w:ascii="Times New Roman" w:eastAsia="Times New Roman" w:hAnsi="Times New Roman"/>
        </w:rPr>
      </w:pPr>
    </w:p>
    <w:p w14:paraId="784AE7DF" w14:textId="77777777" w:rsidR="005F4847" w:rsidRDefault="005F4847">
      <w:pPr>
        <w:spacing w:line="231" w:lineRule="auto"/>
        <w:ind w:left="60"/>
        <w:rPr>
          <w:color w:val="404040"/>
          <w:sz w:val="22"/>
        </w:rPr>
      </w:pPr>
      <w:r>
        <w:rPr>
          <w:color w:val="404040"/>
          <w:sz w:val="22"/>
        </w:rPr>
        <w:t>These core areas are supported by logical architectures that describe the overall designs and structure of the outputs of the project. This enables us to ensure we are developing and creating a joined-up, end-to-end solution, which enables people in the organisation to reap the benefits of the new digital workplace without disruption or issue. A diagram example for a non-technical perspective, together key deliverables is provided below.</w:t>
      </w:r>
    </w:p>
    <w:p w14:paraId="6CAE5E74" w14:textId="77777777" w:rsidR="005F4847" w:rsidRDefault="005F4847">
      <w:pPr>
        <w:spacing w:line="231" w:lineRule="auto"/>
        <w:ind w:left="60"/>
        <w:rPr>
          <w:color w:val="404040"/>
          <w:sz w:val="22"/>
        </w:rPr>
        <w:sectPr w:rsidR="005F4847">
          <w:pgSz w:w="11900" w:h="16838"/>
          <w:pgMar w:top="560" w:right="1146" w:bottom="1011" w:left="1080" w:header="0" w:footer="0" w:gutter="0"/>
          <w:cols w:space="0" w:equalWidth="0">
            <w:col w:w="9680"/>
          </w:cols>
          <w:docGrid w:linePitch="360"/>
        </w:sectPr>
      </w:pPr>
    </w:p>
    <w:p w14:paraId="786A7F80" w14:textId="77777777" w:rsidR="005F4847" w:rsidRDefault="005F4847" w:rsidP="00600EB3">
      <w:pPr>
        <w:spacing w:line="0" w:lineRule="atLeast"/>
        <w:rPr>
          <w:color w:val="404040"/>
          <w:sz w:val="22"/>
        </w:rPr>
      </w:pPr>
      <w:bookmarkStart w:id="2" w:name="page4"/>
      <w:bookmarkEnd w:id="2"/>
      <w:r>
        <w:rPr>
          <w:color w:val="404040"/>
          <w:sz w:val="22"/>
        </w:rPr>
        <w:lastRenderedPageBreak/>
        <w:t>4</w:t>
      </w:r>
    </w:p>
    <w:p w14:paraId="28AA38FA" w14:textId="77777777" w:rsidR="00600EB3" w:rsidRPr="00600EB3" w:rsidRDefault="00600EB3" w:rsidP="00600EB3">
      <w:pPr>
        <w:spacing w:line="0" w:lineRule="atLeast"/>
        <w:rPr>
          <w:color w:val="404040"/>
          <w:sz w:val="22"/>
        </w:rPr>
      </w:pPr>
    </w:p>
    <w:p w14:paraId="2558A2D1" w14:textId="77777777" w:rsidR="005F4847" w:rsidRDefault="005F4847">
      <w:pPr>
        <w:tabs>
          <w:tab w:val="left" w:pos="1660"/>
          <w:tab w:val="left" w:pos="4200"/>
        </w:tabs>
        <w:spacing w:line="0" w:lineRule="atLeast"/>
        <w:ind w:left="100"/>
        <w:rPr>
          <w:b/>
          <w:color w:val="404040"/>
          <w:sz w:val="22"/>
        </w:rPr>
      </w:pPr>
      <w:r>
        <w:rPr>
          <w:b/>
          <w:color w:val="404040"/>
          <w:sz w:val="22"/>
        </w:rPr>
        <w:t>DELIVERABLE</w:t>
      </w:r>
      <w:r>
        <w:rPr>
          <w:rFonts w:ascii="Times New Roman" w:eastAsia="Times New Roman" w:hAnsi="Times New Roman"/>
        </w:rPr>
        <w:tab/>
      </w:r>
      <w:r>
        <w:rPr>
          <w:b/>
          <w:color w:val="404040"/>
          <w:sz w:val="22"/>
        </w:rPr>
        <w:t>DESCRIPTION</w:t>
      </w:r>
      <w:r>
        <w:rPr>
          <w:rFonts w:ascii="Times New Roman" w:eastAsia="Times New Roman" w:hAnsi="Times New Roman"/>
        </w:rPr>
        <w:tab/>
      </w:r>
      <w:r>
        <w:rPr>
          <w:b/>
          <w:color w:val="404040"/>
          <w:sz w:val="22"/>
        </w:rPr>
        <w:t>KEY ACTIONS</w:t>
      </w:r>
    </w:p>
    <w:p w14:paraId="546AF727" w14:textId="77777777" w:rsidR="005F4847" w:rsidRDefault="005F4847">
      <w:pPr>
        <w:tabs>
          <w:tab w:val="left" w:pos="1660"/>
          <w:tab w:val="left" w:pos="4200"/>
        </w:tabs>
        <w:spacing w:line="0" w:lineRule="atLeast"/>
        <w:ind w:left="100"/>
        <w:rPr>
          <w:b/>
          <w:color w:val="404040"/>
          <w:sz w:val="22"/>
        </w:rPr>
        <w:sectPr w:rsidR="005F4847">
          <w:pgSz w:w="11900" w:h="16838"/>
          <w:pgMar w:top="560" w:right="1406" w:bottom="1440" w:left="1140" w:header="0" w:footer="0" w:gutter="0"/>
          <w:cols w:space="0" w:equalWidth="0">
            <w:col w:w="9360"/>
          </w:cols>
          <w:docGrid w:linePitch="360"/>
        </w:sectPr>
      </w:pPr>
    </w:p>
    <w:p w14:paraId="26987B18" w14:textId="77777777" w:rsidR="005F4847" w:rsidRDefault="005F4847">
      <w:pPr>
        <w:spacing w:line="84" w:lineRule="exact"/>
        <w:rPr>
          <w:rFonts w:ascii="Times New Roman" w:eastAsia="Times New Roman" w:hAnsi="Times New Roman"/>
        </w:rPr>
      </w:pPr>
    </w:p>
    <w:p w14:paraId="42B71F16" w14:textId="77777777" w:rsidR="005F4847" w:rsidRDefault="005F4847">
      <w:pPr>
        <w:tabs>
          <w:tab w:val="left" w:pos="1660"/>
        </w:tabs>
        <w:spacing w:line="0" w:lineRule="atLeast"/>
        <w:ind w:left="100"/>
        <w:rPr>
          <w:color w:val="404040"/>
          <w:sz w:val="22"/>
        </w:rPr>
      </w:pPr>
      <w:r>
        <w:rPr>
          <w:color w:val="404040"/>
          <w:sz w:val="22"/>
        </w:rPr>
        <w:t>Enterprise</w:t>
      </w:r>
      <w:r>
        <w:rPr>
          <w:rFonts w:ascii="Times New Roman" w:eastAsia="Times New Roman" w:hAnsi="Times New Roman"/>
        </w:rPr>
        <w:tab/>
      </w:r>
      <w:r>
        <w:rPr>
          <w:color w:val="404040"/>
          <w:sz w:val="22"/>
        </w:rPr>
        <w:t>Define the Business vision</w:t>
      </w:r>
    </w:p>
    <w:p w14:paraId="063060E5" w14:textId="77777777" w:rsidR="005F4847" w:rsidRDefault="005F4847">
      <w:pPr>
        <w:tabs>
          <w:tab w:val="left" w:pos="1660"/>
        </w:tabs>
        <w:spacing w:line="0" w:lineRule="atLeast"/>
        <w:ind w:left="100"/>
        <w:rPr>
          <w:color w:val="404040"/>
          <w:sz w:val="22"/>
        </w:rPr>
      </w:pPr>
      <w:r>
        <w:rPr>
          <w:color w:val="404040"/>
          <w:sz w:val="22"/>
        </w:rPr>
        <w:t>Architecture</w:t>
      </w:r>
      <w:r>
        <w:rPr>
          <w:rFonts w:ascii="Times New Roman" w:eastAsia="Times New Roman" w:hAnsi="Times New Roman"/>
        </w:rPr>
        <w:tab/>
      </w:r>
      <w:r>
        <w:rPr>
          <w:color w:val="404040"/>
          <w:sz w:val="22"/>
        </w:rPr>
        <w:t>for the Enterprise team</w:t>
      </w:r>
    </w:p>
    <w:p w14:paraId="0901D2C3" w14:textId="77777777" w:rsidR="005F4847" w:rsidRDefault="005F4847">
      <w:pPr>
        <w:spacing w:line="0" w:lineRule="atLeast"/>
        <w:ind w:left="1680"/>
        <w:rPr>
          <w:color w:val="404040"/>
          <w:sz w:val="22"/>
        </w:rPr>
      </w:pPr>
      <w:r>
        <w:rPr>
          <w:color w:val="404040"/>
          <w:sz w:val="22"/>
        </w:rPr>
        <w:t>with clear outcome that</w:t>
      </w:r>
    </w:p>
    <w:p w14:paraId="25FF44B4" w14:textId="77777777" w:rsidR="005F4847" w:rsidRDefault="005F4847">
      <w:pPr>
        <w:spacing w:line="1" w:lineRule="exact"/>
        <w:rPr>
          <w:rFonts w:ascii="Times New Roman" w:eastAsia="Times New Roman" w:hAnsi="Times New Roman"/>
        </w:rPr>
      </w:pPr>
    </w:p>
    <w:p w14:paraId="4CFB7A44" w14:textId="77777777" w:rsidR="005F4847" w:rsidRDefault="005F4847">
      <w:pPr>
        <w:spacing w:line="0" w:lineRule="atLeast"/>
        <w:ind w:left="1680"/>
        <w:rPr>
          <w:color w:val="404040"/>
          <w:sz w:val="22"/>
        </w:rPr>
      </w:pPr>
      <w:r>
        <w:rPr>
          <w:color w:val="404040"/>
          <w:sz w:val="22"/>
        </w:rPr>
        <w:t>is aligned with the</w:t>
      </w:r>
    </w:p>
    <w:p w14:paraId="668E6A7A" w14:textId="77777777" w:rsidR="005F4847" w:rsidRDefault="005F4847">
      <w:pPr>
        <w:spacing w:line="238" w:lineRule="auto"/>
        <w:ind w:left="1680"/>
        <w:rPr>
          <w:color w:val="404040"/>
          <w:sz w:val="22"/>
        </w:rPr>
      </w:pPr>
      <w:r>
        <w:rPr>
          <w:color w:val="404040"/>
          <w:sz w:val="22"/>
        </w:rPr>
        <w:t>company’s overall</w:t>
      </w:r>
    </w:p>
    <w:p w14:paraId="0097BA1E" w14:textId="77777777" w:rsidR="005F4847" w:rsidRDefault="005F4847">
      <w:pPr>
        <w:spacing w:line="0" w:lineRule="atLeast"/>
        <w:ind w:left="1680"/>
        <w:rPr>
          <w:color w:val="404040"/>
          <w:sz w:val="22"/>
        </w:rPr>
      </w:pPr>
      <w:r>
        <w:rPr>
          <w:color w:val="404040"/>
          <w:sz w:val="22"/>
        </w:rPr>
        <w:t>strategy</w:t>
      </w:r>
    </w:p>
    <w:p w14:paraId="57CBC4AC" w14:textId="77777777" w:rsidR="005F4847" w:rsidRDefault="005F4847">
      <w:pPr>
        <w:tabs>
          <w:tab w:val="left" w:pos="1660"/>
        </w:tabs>
        <w:spacing w:line="0" w:lineRule="atLeast"/>
        <w:ind w:left="100"/>
        <w:rPr>
          <w:color w:val="404040"/>
          <w:sz w:val="22"/>
        </w:rPr>
      </w:pPr>
      <w:r>
        <w:rPr>
          <w:color w:val="404040"/>
          <w:sz w:val="22"/>
        </w:rPr>
        <w:t>People and</w:t>
      </w:r>
      <w:r>
        <w:rPr>
          <w:rFonts w:ascii="Times New Roman" w:eastAsia="Times New Roman" w:hAnsi="Times New Roman"/>
        </w:rPr>
        <w:tab/>
      </w:r>
      <w:r>
        <w:rPr>
          <w:color w:val="404040"/>
          <w:sz w:val="22"/>
        </w:rPr>
        <w:t>Develop end-to-end</w:t>
      </w:r>
    </w:p>
    <w:p w14:paraId="3F44E808" w14:textId="77777777" w:rsidR="005F4847" w:rsidRDefault="005F4847">
      <w:pPr>
        <w:tabs>
          <w:tab w:val="left" w:pos="1660"/>
        </w:tabs>
        <w:spacing w:line="0" w:lineRule="atLeast"/>
        <w:ind w:left="100"/>
        <w:rPr>
          <w:color w:val="404040"/>
          <w:sz w:val="22"/>
        </w:rPr>
      </w:pPr>
      <w:r>
        <w:rPr>
          <w:color w:val="404040"/>
          <w:sz w:val="22"/>
        </w:rPr>
        <w:t>Change</w:t>
      </w:r>
      <w:r>
        <w:rPr>
          <w:rFonts w:ascii="Times New Roman" w:eastAsia="Times New Roman" w:hAnsi="Times New Roman"/>
        </w:rPr>
        <w:tab/>
      </w:r>
      <w:r>
        <w:rPr>
          <w:color w:val="404040"/>
          <w:sz w:val="22"/>
        </w:rPr>
        <w:t>engagement and training</w:t>
      </w:r>
    </w:p>
    <w:p w14:paraId="51864F46" w14:textId="77777777" w:rsidR="005F4847" w:rsidRDefault="005F4847">
      <w:pPr>
        <w:tabs>
          <w:tab w:val="left" w:pos="1660"/>
        </w:tabs>
        <w:spacing w:line="0" w:lineRule="atLeast"/>
        <w:ind w:left="100"/>
        <w:rPr>
          <w:color w:val="404040"/>
          <w:sz w:val="22"/>
        </w:rPr>
      </w:pPr>
      <w:r>
        <w:rPr>
          <w:color w:val="404040"/>
          <w:sz w:val="22"/>
        </w:rPr>
        <w:t>Architecture</w:t>
      </w:r>
      <w:r>
        <w:rPr>
          <w:rFonts w:ascii="Times New Roman" w:eastAsia="Times New Roman" w:hAnsi="Times New Roman"/>
        </w:rPr>
        <w:tab/>
      </w:r>
      <w:r>
        <w:rPr>
          <w:color w:val="404040"/>
          <w:sz w:val="22"/>
        </w:rPr>
        <w:t>plan, and enable key</w:t>
      </w:r>
    </w:p>
    <w:p w14:paraId="289C1E80" w14:textId="77777777" w:rsidR="005F4847" w:rsidRDefault="005F4847">
      <w:pPr>
        <w:spacing w:line="0" w:lineRule="atLeast"/>
        <w:ind w:left="1680"/>
        <w:rPr>
          <w:color w:val="404040"/>
          <w:sz w:val="22"/>
        </w:rPr>
      </w:pPr>
      <w:r>
        <w:rPr>
          <w:color w:val="404040"/>
          <w:sz w:val="22"/>
        </w:rPr>
        <w:t>governance measuring</w:t>
      </w:r>
    </w:p>
    <w:p w14:paraId="084AE7D3" w14:textId="77777777" w:rsidR="005F4847" w:rsidRDefault="005F4847">
      <w:pPr>
        <w:spacing w:line="0" w:lineRule="atLeast"/>
        <w:ind w:left="1680"/>
        <w:rPr>
          <w:color w:val="404040"/>
          <w:sz w:val="22"/>
        </w:rPr>
      </w:pPr>
      <w:r>
        <w:rPr>
          <w:color w:val="404040"/>
          <w:sz w:val="22"/>
        </w:rPr>
        <w:t>impact of the new work</w:t>
      </w:r>
    </w:p>
    <w:p w14:paraId="3CAC3C87" w14:textId="77777777" w:rsidR="005F4847" w:rsidRDefault="005F4847">
      <w:pPr>
        <w:spacing w:line="0" w:lineRule="atLeast"/>
        <w:ind w:left="1680"/>
        <w:rPr>
          <w:color w:val="404040"/>
          <w:sz w:val="22"/>
        </w:rPr>
      </w:pPr>
      <w:r>
        <w:rPr>
          <w:color w:val="404040"/>
          <w:sz w:val="22"/>
        </w:rPr>
        <w:t>environment</w:t>
      </w:r>
    </w:p>
    <w:p w14:paraId="369AEDB2" w14:textId="77777777" w:rsidR="005F4847" w:rsidRDefault="005F4847">
      <w:pPr>
        <w:spacing w:line="315" w:lineRule="exact"/>
        <w:rPr>
          <w:rFonts w:ascii="Times New Roman" w:eastAsia="Times New Roman" w:hAnsi="Times New Roman"/>
        </w:rPr>
      </w:pPr>
    </w:p>
    <w:p w14:paraId="709D99A8" w14:textId="77777777" w:rsidR="005F4847" w:rsidRDefault="005F4847">
      <w:pPr>
        <w:tabs>
          <w:tab w:val="left" w:pos="1660"/>
        </w:tabs>
        <w:spacing w:line="0" w:lineRule="atLeast"/>
        <w:ind w:left="100"/>
        <w:rPr>
          <w:color w:val="404040"/>
          <w:sz w:val="22"/>
        </w:rPr>
      </w:pPr>
      <w:r>
        <w:rPr>
          <w:color w:val="404040"/>
          <w:sz w:val="22"/>
        </w:rPr>
        <w:t>Information</w:t>
      </w:r>
      <w:r>
        <w:rPr>
          <w:rFonts w:ascii="Times New Roman" w:eastAsia="Times New Roman" w:hAnsi="Times New Roman"/>
        </w:rPr>
        <w:tab/>
      </w:r>
      <w:r>
        <w:rPr>
          <w:color w:val="404040"/>
          <w:sz w:val="22"/>
        </w:rPr>
        <w:t>Design a future-proof</w:t>
      </w:r>
    </w:p>
    <w:p w14:paraId="691CB39F" w14:textId="77777777" w:rsidR="005F4847" w:rsidRDefault="005F4847">
      <w:pPr>
        <w:tabs>
          <w:tab w:val="left" w:pos="1660"/>
        </w:tabs>
        <w:spacing w:line="0" w:lineRule="atLeast"/>
        <w:ind w:left="100"/>
        <w:rPr>
          <w:color w:val="404040"/>
          <w:sz w:val="22"/>
        </w:rPr>
      </w:pPr>
      <w:r>
        <w:rPr>
          <w:color w:val="404040"/>
          <w:sz w:val="22"/>
        </w:rPr>
        <w:t>Architecture</w:t>
      </w:r>
      <w:r>
        <w:rPr>
          <w:rFonts w:ascii="Times New Roman" w:eastAsia="Times New Roman" w:hAnsi="Times New Roman"/>
        </w:rPr>
        <w:tab/>
      </w:r>
      <w:r>
        <w:rPr>
          <w:color w:val="404040"/>
          <w:sz w:val="22"/>
        </w:rPr>
        <w:t>approach to the storage,</w:t>
      </w:r>
    </w:p>
    <w:p w14:paraId="0D23C2B1" w14:textId="77777777" w:rsidR="005F4847" w:rsidRDefault="005F4847">
      <w:pPr>
        <w:spacing w:line="1" w:lineRule="exact"/>
        <w:rPr>
          <w:rFonts w:ascii="Times New Roman" w:eastAsia="Times New Roman" w:hAnsi="Times New Roman"/>
        </w:rPr>
      </w:pPr>
    </w:p>
    <w:p w14:paraId="2FF0B14E" w14:textId="77777777" w:rsidR="005F4847" w:rsidRDefault="005F4847">
      <w:pPr>
        <w:spacing w:line="0" w:lineRule="atLeast"/>
        <w:ind w:left="1680"/>
        <w:rPr>
          <w:color w:val="404040"/>
          <w:sz w:val="22"/>
        </w:rPr>
      </w:pPr>
      <w:r>
        <w:rPr>
          <w:color w:val="404040"/>
          <w:sz w:val="22"/>
        </w:rPr>
        <w:t>usage and disposition of</w:t>
      </w:r>
    </w:p>
    <w:p w14:paraId="3FCECF3C" w14:textId="77777777" w:rsidR="005F4847" w:rsidRDefault="005F4847">
      <w:pPr>
        <w:spacing w:line="0" w:lineRule="atLeast"/>
        <w:ind w:left="1680"/>
        <w:rPr>
          <w:color w:val="404040"/>
          <w:sz w:val="22"/>
        </w:rPr>
      </w:pPr>
      <w:r>
        <w:rPr>
          <w:color w:val="404040"/>
          <w:sz w:val="22"/>
        </w:rPr>
        <w:t>information and data</w:t>
      </w:r>
    </w:p>
    <w:p w14:paraId="7BF0F8BA" w14:textId="77777777" w:rsidR="005F4847" w:rsidRDefault="005F4847">
      <w:pPr>
        <w:spacing w:line="0" w:lineRule="atLeast"/>
        <w:ind w:left="1680"/>
        <w:rPr>
          <w:color w:val="404040"/>
          <w:sz w:val="22"/>
        </w:rPr>
      </w:pPr>
      <w:r>
        <w:rPr>
          <w:color w:val="404040"/>
          <w:sz w:val="22"/>
        </w:rPr>
        <w:t>within the system</w:t>
      </w:r>
    </w:p>
    <w:p w14:paraId="6682DFCB" w14:textId="77777777" w:rsidR="005F4847" w:rsidRDefault="005F4847">
      <w:pPr>
        <w:spacing w:line="145" w:lineRule="exact"/>
        <w:rPr>
          <w:rFonts w:ascii="Times New Roman" w:eastAsia="Times New Roman" w:hAnsi="Times New Roman"/>
        </w:rPr>
      </w:pPr>
      <w:r>
        <w:rPr>
          <w:color w:val="404040"/>
          <w:sz w:val="22"/>
        </w:rPr>
        <w:br w:type="column"/>
      </w:r>
    </w:p>
    <w:p w14:paraId="45D06210" w14:textId="77777777" w:rsidR="005F4847" w:rsidRDefault="005F4847">
      <w:pPr>
        <w:numPr>
          <w:ilvl w:val="0"/>
          <w:numId w:val="2"/>
        </w:numPr>
        <w:tabs>
          <w:tab w:val="left" w:pos="353"/>
        </w:tabs>
        <w:spacing w:line="218" w:lineRule="auto"/>
        <w:ind w:left="353" w:right="720" w:hanging="353"/>
        <w:rPr>
          <w:rFonts w:ascii="Arial" w:eastAsia="Arial" w:hAnsi="Arial"/>
          <w:color w:val="404040"/>
          <w:sz w:val="22"/>
        </w:rPr>
      </w:pPr>
      <w:r>
        <w:rPr>
          <w:color w:val="404040"/>
          <w:sz w:val="22"/>
        </w:rPr>
        <w:t>Meet key stakeholders to gather detailed requirements</w:t>
      </w:r>
    </w:p>
    <w:p w14:paraId="664EC831" w14:textId="77777777" w:rsidR="005F4847" w:rsidRDefault="005F4847">
      <w:pPr>
        <w:spacing w:line="10" w:lineRule="exact"/>
        <w:rPr>
          <w:rFonts w:ascii="Arial" w:eastAsia="Arial" w:hAnsi="Arial"/>
          <w:color w:val="404040"/>
          <w:sz w:val="22"/>
        </w:rPr>
      </w:pPr>
    </w:p>
    <w:p w14:paraId="7762EB78" w14:textId="77777777" w:rsidR="005F4847" w:rsidRDefault="005F4847">
      <w:pPr>
        <w:numPr>
          <w:ilvl w:val="0"/>
          <w:numId w:val="2"/>
        </w:numPr>
        <w:tabs>
          <w:tab w:val="left" w:pos="353"/>
        </w:tabs>
        <w:spacing w:line="0" w:lineRule="atLeast"/>
        <w:ind w:left="353" w:hanging="353"/>
        <w:rPr>
          <w:rFonts w:ascii="Arial" w:eastAsia="Arial" w:hAnsi="Arial"/>
          <w:color w:val="404040"/>
          <w:sz w:val="22"/>
        </w:rPr>
      </w:pPr>
      <w:r>
        <w:rPr>
          <w:color w:val="404040"/>
          <w:sz w:val="22"/>
        </w:rPr>
        <w:t>Define success / acceptance criteria</w:t>
      </w:r>
    </w:p>
    <w:p w14:paraId="28F05B79" w14:textId="77777777" w:rsidR="005F4847" w:rsidRDefault="005F4847">
      <w:pPr>
        <w:spacing w:line="61" w:lineRule="exact"/>
        <w:rPr>
          <w:rFonts w:ascii="Arial" w:eastAsia="Arial" w:hAnsi="Arial"/>
          <w:color w:val="404040"/>
          <w:sz w:val="22"/>
        </w:rPr>
      </w:pPr>
    </w:p>
    <w:p w14:paraId="27F1F49E" w14:textId="77777777" w:rsidR="005F4847" w:rsidRDefault="005F4847">
      <w:pPr>
        <w:numPr>
          <w:ilvl w:val="0"/>
          <w:numId w:val="2"/>
        </w:numPr>
        <w:tabs>
          <w:tab w:val="left" w:pos="353"/>
        </w:tabs>
        <w:spacing w:line="218" w:lineRule="auto"/>
        <w:ind w:left="353" w:right="100" w:hanging="353"/>
        <w:rPr>
          <w:rFonts w:ascii="Arial" w:eastAsia="Arial" w:hAnsi="Arial"/>
          <w:color w:val="404040"/>
          <w:sz w:val="22"/>
        </w:rPr>
      </w:pPr>
      <w:r>
        <w:rPr>
          <w:color w:val="404040"/>
          <w:sz w:val="22"/>
        </w:rPr>
        <w:t>Engage with senior leadership / users to sign-off the vision / outcome</w:t>
      </w:r>
    </w:p>
    <w:p w14:paraId="08422C11" w14:textId="77777777" w:rsidR="005F4847" w:rsidRDefault="005F4847">
      <w:pPr>
        <w:spacing w:line="294" w:lineRule="exact"/>
        <w:rPr>
          <w:rFonts w:ascii="Arial" w:eastAsia="Arial" w:hAnsi="Arial"/>
          <w:color w:val="404040"/>
          <w:sz w:val="22"/>
        </w:rPr>
      </w:pPr>
    </w:p>
    <w:p w14:paraId="6DA13368" w14:textId="77777777" w:rsidR="005F4847" w:rsidRDefault="005F4847">
      <w:pPr>
        <w:numPr>
          <w:ilvl w:val="0"/>
          <w:numId w:val="2"/>
        </w:numPr>
        <w:tabs>
          <w:tab w:val="left" w:pos="353"/>
        </w:tabs>
        <w:spacing w:line="218" w:lineRule="auto"/>
        <w:ind w:left="353" w:right="160" w:hanging="353"/>
        <w:rPr>
          <w:rFonts w:ascii="Arial" w:eastAsia="Arial" w:hAnsi="Arial"/>
          <w:color w:val="404040"/>
          <w:sz w:val="22"/>
        </w:rPr>
      </w:pPr>
      <w:r>
        <w:rPr>
          <w:color w:val="404040"/>
          <w:sz w:val="22"/>
        </w:rPr>
        <w:t>Define comms strategy / training plan, ensuring alignment with the business’ wider plan</w:t>
      </w:r>
    </w:p>
    <w:p w14:paraId="5C3E1590" w14:textId="77777777" w:rsidR="005F4847" w:rsidRDefault="005F4847">
      <w:pPr>
        <w:spacing w:line="61" w:lineRule="exact"/>
        <w:rPr>
          <w:rFonts w:ascii="Arial" w:eastAsia="Arial" w:hAnsi="Arial"/>
          <w:color w:val="404040"/>
          <w:sz w:val="22"/>
        </w:rPr>
      </w:pPr>
    </w:p>
    <w:p w14:paraId="54CE2E05" w14:textId="77777777" w:rsidR="005F4847" w:rsidRDefault="005F4847">
      <w:pPr>
        <w:numPr>
          <w:ilvl w:val="0"/>
          <w:numId w:val="2"/>
        </w:numPr>
        <w:tabs>
          <w:tab w:val="left" w:pos="353"/>
        </w:tabs>
        <w:spacing w:line="218" w:lineRule="auto"/>
        <w:ind w:left="353" w:right="640" w:hanging="353"/>
        <w:rPr>
          <w:rFonts w:ascii="Arial" w:eastAsia="Arial" w:hAnsi="Arial"/>
          <w:color w:val="404040"/>
          <w:sz w:val="22"/>
        </w:rPr>
      </w:pPr>
      <w:r>
        <w:rPr>
          <w:color w:val="404040"/>
          <w:sz w:val="22"/>
        </w:rPr>
        <w:t>Establish governance framework and RACI matrix</w:t>
      </w:r>
    </w:p>
    <w:p w14:paraId="04C86790" w14:textId="77777777" w:rsidR="005F4847" w:rsidRDefault="005F4847">
      <w:pPr>
        <w:spacing w:line="10" w:lineRule="exact"/>
        <w:rPr>
          <w:rFonts w:ascii="Arial" w:eastAsia="Arial" w:hAnsi="Arial"/>
          <w:color w:val="404040"/>
          <w:sz w:val="22"/>
        </w:rPr>
      </w:pPr>
    </w:p>
    <w:p w14:paraId="1739A873" w14:textId="77777777" w:rsidR="005F4847" w:rsidRDefault="005F4847">
      <w:pPr>
        <w:numPr>
          <w:ilvl w:val="0"/>
          <w:numId w:val="2"/>
        </w:numPr>
        <w:tabs>
          <w:tab w:val="left" w:pos="353"/>
        </w:tabs>
        <w:spacing w:line="0" w:lineRule="atLeast"/>
        <w:ind w:left="353" w:hanging="353"/>
        <w:rPr>
          <w:rFonts w:ascii="Arial" w:eastAsia="Arial" w:hAnsi="Arial"/>
          <w:color w:val="404040"/>
          <w:sz w:val="22"/>
        </w:rPr>
      </w:pPr>
      <w:r>
        <w:rPr>
          <w:color w:val="404040"/>
          <w:sz w:val="22"/>
        </w:rPr>
        <w:t>Provide Training and knowledge delivery</w:t>
      </w:r>
    </w:p>
    <w:p w14:paraId="1A0012E7" w14:textId="77777777" w:rsidR="005F4847" w:rsidRDefault="005F4847">
      <w:pPr>
        <w:spacing w:line="61" w:lineRule="exact"/>
        <w:rPr>
          <w:rFonts w:ascii="Arial" w:eastAsia="Arial" w:hAnsi="Arial"/>
          <w:color w:val="404040"/>
          <w:sz w:val="22"/>
        </w:rPr>
      </w:pPr>
    </w:p>
    <w:p w14:paraId="0FE1FA91" w14:textId="77777777" w:rsidR="005F4847" w:rsidRDefault="005F4847">
      <w:pPr>
        <w:numPr>
          <w:ilvl w:val="0"/>
          <w:numId w:val="2"/>
        </w:numPr>
        <w:tabs>
          <w:tab w:val="left" w:pos="353"/>
        </w:tabs>
        <w:spacing w:line="218" w:lineRule="auto"/>
        <w:ind w:left="353" w:right="100" w:hanging="353"/>
        <w:rPr>
          <w:rFonts w:ascii="Arial" w:eastAsia="Arial" w:hAnsi="Arial"/>
          <w:color w:val="404040"/>
          <w:sz w:val="22"/>
        </w:rPr>
      </w:pPr>
      <w:r>
        <w:rPr>
          <w:color w:val="404040"/>
          <w:sz w:val="22"/>
        </w:rPr>
        <w:t>Implement Management Dashboard to measure impact</w:t>
      </w:r>
    </w:p>
    <w:p w14:paraId="6B564D90" w14:textId="77777777" w:rsidR="005F4847" w:rsidRDefault="005F4847">
      <w:pPr>
        <w:spacing w:line="61" w:lineRule="exact"/>
        <w:rPr>
          <w:rFonts w:ascii="Arial" w:eastAsia="Arial" w:hAnsi="Arial"/>
          <w:color w:val="404040"/>
          <w:sz w:val="22"/>
        </w:rPr>
      </w:pPr>
    </w:p>
    <w:p w14:paraId="68EA72B0" w14:textId="77777777" w:rsidR="005F4847" w:rsidRDefault="005F4847">
      <w:pPr>
        <w:numPr>
          <w:ilvl w:val="0"/>
          <w:numId w:val="2"/>
        </w:numPr>
        <w:tabs>
          <w:tab w:val="left" w:pos="353"/>
        </w:tabs>
        <w:spacing w:line="225" w:lineRule="auto"/>
        <w:ind w:left="353" w:right="620" w:hanging="353"/>
        <w:rPr>
          <w:rFonts w:ascii="Arial" w:eastAsia="Arial" w:hAnsi="Arial"/>
          <w:color w:val="404040"/>
          <w:sz w:val="22"/>
        </w:rPr>
      </w:pPr>
      <w:r>
        <w:rPr>
          <w:color w:val="404040"/>
          <w:sz w:val="22"/>
        </w:rPr>
        <w:t>Review the current state and develop final design through workshops or one-to-one interactions with business functions</w:t>
      </w:r>
    </w:p>
    <w:p w14:paraId="053EC101" w14:textId="77777777" w:rsidR="005F4847" w:rsidRDefault="005F4847">
      <w:pPr>
        <w:spacing w:line="63" w:lineRule="exact"/>
        <w:rPr>
          <w:rFonts w:ascii="Arial" w:eastAsia="Arial" w:hAnsi="Arial"/>
          <w:color w:val="404040"/>
          <w:sz w:val="22"/>
        </w:rPr>
      </w:pPr>
    </w:p>
    <w:p w14:paraId="537EE887" w14:textId="77777777" w:rsidR="005F4847" w:rsidRDefault="005F4847">
      <w:pPr>
        <w:numPr>
          <w:ilvl w:val="0"/>
          <w:numId w:val="2"/>
        </w:numPr>
        <w:tabs>
          <w:tab w:val="left" w:pos="353"/>
        </w:tabs>
        <w:spacing w:line="217" w:lineRule="auto"/>
        <w:ind w:left="353" w:right="340" w:hanging="353"/>
        <w:rPr>
          <w:rFonts w:ascii="Arial" w:eastAsia="Arial" w:hAnsi="Arial"/>
          <w:color w:val="404040"/>
          <w:sz w:val="22"/>
        </w:rPr>
      </w:pPr>
      <w:r>
        <w:rPr>
          <w:color w:val="404040"/>
          <w:sz w:val="22"/>
        </w:rPr>
        <w:t>Define governance and policy for information management and reporting</w:t>
      </w:r>
    </w:p>
    <w:p w14:paraId="46AB607A" w14:textId="77777777" w:rsidR="005F4847" w:rsidRDefault="005F4847">
      <w:pPr>
        <w:tabs>
          <w:tab w:val="left" w:pos="353"/>
        </w:tabs>
        <w:spacing w:line="217" w:lineRule="auto"/>
        <w:ind w:left="353" w:right="340" w:hanging="353"/>
        <w:rPr>
          <w:rFonts w:ascii="Arial" w:eastAsia="Arial" w:hAnsi="Arial"/>
          <w:color w:val="404040"/>
          <w:sz w:val="22"/>
        </w:rPr>
        <w:sectPr w:rsidR="005F4847">
          <w:type w:val="continuous"/>
          <w:pgSz w:w="11900" w:h="16838"/>
          <w:pgMar w:top="560" w:right="1406" w:bottom="1440" w:left="1140" w:header="0" w:footer="0" w:gutter="0"/>
          <w:cols w:num="2" w:space="0" w:equalWidth="0">
            <w:col w:w="4020" w:space="567"/>
            <w:col w:w="4773"/>
          </w:cols>
          <w:docGrid w:linePitch="360"/>
        </w:sectPr>
      </w:pPr>
    </w:p>
    <w:p w14:paraId="37A11591" w14:textId="77777777" w:rsidR="005F4847" w:rsidRDefault="005F4847">
      <w:pPr>
        <w:spacing w:line="200" w:lineRule="exact"/>
        <w:rPr>
          <w:rFonts w:ascii="Times New Roman" w:eastAsia="Times New Roman" w:hAnsi="Times New Roman"/>
        </w:rPr>
      </w:pPr>
    </w:p>
    <w:p w14:paraId="39C52F12" w14:textId="77777777" w:rsidR="005F4847" w:rsidRDefault="005F4847">
      <w:pPr>
        <w:spacing w:line="387" w:lineRule="exact"/>
        <w:rPr>
          <w:rFonts w:ascii="Times New Roman" w:eastAsia="Times New Roman" w:hAnsi="Times New Roman"/>
        </w:rPr>
      </w:pPr>
    </w:p>
    <w:p w14:paraId="5CABA5BF" w14:textId="77777777" w:rsidR="005F4847" w:rsidRDefault="005F4847">
      <w:pPr>
        <w:spacing w:line="232" w:lineRule="auto"/>
        <w:rPr>
          <w:color w:val="000000"/>
          <w:sz w:val="22"/>
        </w:rPr>
      </w:pPr>
      <w:r>
        <w:rPr>
          <w:color w:val="404040"/>
          <w:sz w:val="22"/>
        </w:rPr>
        <w:t xml:space="preserve">To support the goals of the logical architectures we develop system architecture based around the </w:t>
      </w:r>
      <w:r>
        <w:rPr>
          <w:b/>
          <w:color w:val="404040"/>
          <w:sz w:val="22"/>
        </w:rPr>
        <w:t>Microsoft Cloud Productivity and Platforms stack</w:t>
      </w:r>
      <w:r>
        <w:rPr>
          <w:color w:val="404040"/>
          <w:sz w:val="22"/>
        </w:rPr>
        <w:t>, including Office 365, Azure, Dynamics 365, and</w:t>
      </w:r>
      <w:r>
        <w:rPr>
          <w:b/>
          <w:color w:val="404040"/>
          <w:sz w:val="22"/>
        </w:rPr>
        <w:t xml:space="preserve"> </w:t>
      </w:r>
      <w:r>
        <w:rPr>
          <w:color w:val="404040"/>
          <w:sz w:val="22"/>
        </w:rPr>
        <w:t xml:space="preserve">periphery components. </w:t>
      </w:r>
      <w:r>
        <w:rPr>
          <w:color w:val="000000"/>
          <w:sz w:val="22"/>
        </w:rPr>
        <w:t>To ensure our clients benefit from the cloud licencing models,</w:t>
      </w:r>
      <w:r>
        <w:rPr>
          <w:color w:val="404040"/>
          <w:sz w:val="22"/>
        </w:rPr>
        <w:t xml:space="preserve"> </w:t>
      </w:r>
      <w:r>
        <w:rPr>
          <w:color w:val="000000"/>
          <w:sz w:val="22"/>
        </w:rPr>
        <w:t>we identify ‘fit for</w:t>
      </w:r>
      <w:r>
        <w:rPr>
          <w:color w:val="404040"/>
          <w:sz w:val="22"/>
        </w:rPr>
        <w:t xml:space="preserve"> </w:t>
      </w:r>
      <w:r>
        <w:rPr>
          <w:color w:val="000000"/>
          <w:sz w:val="22"/>
        </w:rPr>
        <w:t xml:space="preserve">purpose’ tools from Microsoft productivity suite and manage the license agreements based on our client needs/ industry sector. Additional information on licensing and productivity tools can be found on </w:t>
      </w:r>
      <w:hyperlink r:id="rId9" w:history="1">
        <w:r>
          <w:rPr>
            <w:color w:val="CC9900"/>
            <w:sz w:val="22"/>
            <w:u w:val="single"/>
          </w:rPr>
          <w:t>Microsoft Online Portal</w:t>
        </w:r>
        <w:r>
          <w:rPr>
            <w:color w:val="000000"/>
            <w:sz w:val="22"/>
          </w:rPr>
          <w:t>.</w:t>
        </w:r>
      </w:hyperlink>
    </w:p>
    <w:sectPr w:rsidR="005F4847">
      <w:type w:val="continuous"/>
      <w:pgSz w:w="11900" w:h="16838"/>
      <w:pgMar w:top="560" w:right="1406" w:bottom="1440" w:left="11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D208F" w14:textId="77777777" w:rsidR="001E49ED" w:rsidRDefault="001E49ED" w:rsidP="00600EB3">
      <w:r>
        <w:separator/>
      </w:r>
    </w:p>
  </w:endnote>
  <w:endnote w:type="continuationSeparator" w:id="0">
    <w:p w14:paraId="6E203900" w14:textId="77777777" w:rsidR="001E49ED" w:rsidRDefault="001E49ED" w:rsidP="00600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54A25" w14:textId="0D966122" w:rsidR="00600EB3" w:rsidRDefault="005A1014" w:rsidP="006970DD">
    <w:pPr>
      <w:pStyle w:val="Footer"/>
      <w:jc w:val="center"/>
    </w:pPr>
    <w:r>
      <w:rPr>
        <w:noProof/>
      </w:rPr>
      <w:pict w14:anchorId="1985CA59">
        <v:shapetype id="_x0000_t202" coordsize="21600,21600" o:spt="202" path="m,l,21600r21600,l21600,xe">
          <v:stroke joinstyle="miter"/>
          <v:path gradientshapeok="t" o:connecttype="rect"/>
        </v:shapetype>
        <v:shape id="_x0000_s2057" type="#_x0000_t202" style="position:absolute;left:0;text-align:left;margin-left:419.15pt;margin-top:-12.2pt;width:115.3pt;height:19.5pt;z-index:3;visibility:visible;mso-wrap-distance-left:9pt;mso-wrap-distance-top:3.6pt;mso-wrap-distance-right:9pt;mso-wrap-distance-bottom:3.6pt;mso-position-horizontal-relative:text;mso-position-vertical-relative:text;mso-width-relative:margin;mso-height-relative:margin;v-text-anchor:top" stroked="f">
          <v:textbox>
            <w:txbxContent>
              <w:p w14:paraId="1EEDE9E0" w14:textId="1DB5C5F0" w:rsidR="005A1014" w:rsidRPr="006970DD" w:rsidRDefault="005A1014" w:rsidP="005A1014">
                <w:pPr>
                  <w:rPr>
                    <w:color w:val="4472C4"/>
                  </w:rPr>
                </w:pPr>
                <w:r>
                  <w:rPr>
                    <w:color w:val="4472C4"/>
                  </w:rPr>
                  <w:t xml:space="preserve">SELECT TOP ONE CRM </w:t>
                </w:r>
              </w:p>
            </w:txbxContent>
          </v:textbox>
          <w10:wrap type="square"/>
        </v:shape>
      </w:pict>
    </w:r>
    <w:r>
      <w:rPr>
        <w:noProof/>
      </w:rPr>
      <w:pict w14:anchorId="1985CA59">
        <v:shape id="Text Box 2" o:spid="_x0000_s2056" type="#_x0000_t202" style="position:absolute;left:0;text-align:left;margin-left:-52.5pt;margin-top:-17.45pt;width:115.3pt;height:19.5pt;z-index:2;visibility:visible;mso-wrap-distance-left:9pt;mso-wrap-distance-top:3.6pt;mso-wrap-distance-right:9pt;mso-wrap-distance-bottom:3.6pt;mso-position-horizontal-relative:text;mso-position-vertical-relative:text;mso-width-relative:margin;mso-height-relative:margin;v-text-anchor:top" stroked="f">
          <v:textbox>
            <w:txbxContent>
              <w:p w14:paraId="7DF7FBD3" w14:textId="74EABD71" w:rsidR="006970DD" w:rsidRPr="006970DD" w:rsidRDefault="006970DD">
                <w:pPr>
                  <w:rPr>
                    <w:color w:val="4472C4"/>
                  </w:rPr>
                </w:pPr>
                <w:r w:rsidRPr="006970DD">
                  <w:rPr>
                    <w:color w:val="4472C4"/>
                  </w:rPr>
                  <w:t>www.TopOneCRM.com</w:t>
                </w:r>
              </w:p>
            </w:txbxContent>
          </v:textbox>
          <w10:wrap type="square"/>
        </v:shape>
      </w:pict>
    </w:r>
    <w:r>
      <w:rPr>
        <w:noProof/>
      </w:rPr>
      <w:pict w14:anchorId="6F36D3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78.5pt;margin-top:-31.7pt;width:129.75pt;height:42.95pt;z-index:1">
          <v:imagedata r:id="rId1" o:title=""/>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BEE0C" w14:textId="77777777" w:rsidR="001E49ED" w:rsidRDefault="001E49ED" w:rsidP="00600EB3">
      <w:r>
        <w:separator/>
      </w:r>
    </w:p>
  </w:footnote>
  <w:footnote w:type="continuationSeparator" w:id="0">
    <w:p w14:paraId="166876A3" w14:textId="77777777" w:rsidR="001E49ED" w:rsidRDefault="001E49ED" w:rsidP="00600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643C9868"/>
    <w:lvl w:ilvl="0" w:tplc="383EEBA8">
      <w:start w:val="1"/>
      <w:numFmt w:val="bullet"/>
      <w:lvlText w:val="•"/>
      <w:lvlJc w:val="left"/>
    </w:lvl>
    <w:lvl w:ilvl="1" w:tplc="2C1C7D88">
      <w:start w:val="1"/>
      <w:numFmt w:val="bullet"/>
      <w:lvlText w:val=""/>
      <w:lvlJc w:val="left"/>
    </w:lvl>
    <w:lvl w:ilvl="2" w:tplc="33CA2DEE">
      <w:start w:val="1"/>
      <w:numFmt w:val="bullet"/>
      <w:lvlText w:val=""/>
      <w:lvlJc w:val="left"/>
    </w:lvl>
    <w:lvl w:ilvl="3" w:tplc="8C3202E0">
      <w:start w:val="1"/>
      <w:numFmt w:val="bullet"/>
      <w:lvlText w:val=""/>
      <w:lvlJc w:val="left"/>
    </w:lvl>
    <w:lvl w:ilvl="4" w:tplc="BF64119C">
      <w:start w:val="1"/>
      <w:numFmt w:val="bullet"/>
      <w:lvlText w:val=""/>
      <w:lvlJc w:val="left"/>
    </w:lvl>
    <w:lvl w:ilvl="5" w:tplc="F80C7D20">
      <w:start w:val="1"/>
      <w:numFmt w:val="bullet"/>
      <w:lvlText w:val=""/>
      <w:lvlJc w:val="left"/>
    </w:lvl>
    <w:lvl w:ilvl="6" w:tplc="A4EC8E34">
      <w:start w:val="1"/>
      <w:numFmt w:val="bullet"/>
      <w:lvlText w:val=""/>
      <w:lvlJc w:val="left"/>
    </w:lvl>
    <w:lvl w:ilvl="7" w:tplc="D9CC11B2">
      <w:start w:val="1"/>
      <w:numFmt w:val="bullet"/>
      <w:lvlText w:val=""/>
      <w:lvlJc w:val="left"/>
    </w:lvl>
    <w:lvl w:ilvl="8" w:tplc="2372256A">
      <w:start w:val="1"/>
      <w:numFmt w:val="bullet"/>
      <w:lvlText w:val=""/>
      <w:lvlJc w:val="left"/>
    </w:lvl>
  </w:abstractNum>
  <w:abstractNum w:abstractNumId="1" w15:restartNumberingAfterBreak="0">
    <w:nsid w:val="00000002"/>
    <w:multiLevelType w:val="hybridMultilevel"/>
    <w:tmpl w:val="66334872"/>
    <w:lvl w:ilvl="0" w:tplc="950C6C98">
      <w:start w:val="1"/>
      <w:numFmt w:val="bullet"/>
      <w:lvlText w:val="•"/>
      <w:lvlJc w:val="left"/>
    </w:lvl>
    <w:lvl w:ilvl="1" w:tplc="8908733E">
      <w:start w:val="1"/>
      <w:numFmt w:val="bullet"/>
      <w:lvlText w:val=""/>
      <w:lvlJc w:val="left"/>
    </w:lvl>
    <w:lvl w:ilvl="2" w:tplc="926E0B6E">
      <w:start w:val="1"/>
      <w:numFmt w:val="bullet"/>
      <w:lvlText w:val=""/>
      <w:lvlJc w:val="left"/>
    </w:lvl>
    <w:lvl w:ilvl="3" w:tplc="D174DB5E">
      <w:start w:val="1"/>
      <w:numFmt w:val="bullet"/>
      <w:lvlText w:val=""/>
      <w:lvlJc w:val="left"/>
    </w:lvl>
    <w:lvl w:ilvl="4" w:tplc="4A6469FC">
      <w:start w:val="1"/>
      <w:numFmt w:val="bullet"/>
      <w:lvlText w:val=""/>
      <w:lvlJc w:val="left"/>
    </w:lvl>
    <w:lvl w:ilvl="5" w:tplc="791A6CDC">
      <w:start w:val="1"/>
      <w:numFmt w:val="bullet"/>
      <w:lvlText w:val=""/>
      <w:lvlJc w:val="left"/>
    </w:lvl>
    <w:lvl w:ilvl="6" w:tplc="9716A8EC">
      <w:start w:val="1"/>
      <w:numFmt w:val="bullet"/>
      <w:lvlText w:val=""/>
      <w:lvlJc w:val="left"/>
    </w:lvl>
    <w:lvl w:ilvl="7" w:tplc="D4AEB2D8">
      <w:start w:val="1"/>
      <w:numFmt w:val="bullet"/>
      <w:lvlText w:val=""/>
      <w:lvlJc w:val="left"/>
    </w:lvl>
    <w:lvl w:ilvl="8" w:tplc="93DE277A">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0EB3"/>
    <w:rsid w:val="000C6E9B"/>
    <w:rsid w:val="001E49ED"/>
    <w:rsid w:val="00391A60"/>
    <w:rsid w:val="005A1014"/>
    <w:rsid w:val="005F4847"/>
    <w:rsid w:val="00600EB3"/>
    <w:rsid w:val="006970DD"/>
    <w:rsid w:val="00772055"/>
    <w:rsid w:val="009A65CF"/>
    <w:rsid w:val="00BF791F"/>
    <w:rsid w:val="00F479B3"/>
    <w:rsid w:val="00FD4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47ED4B84"/>
  <w15:chartTrackingRefBased/>
  <w15:docId w15:val="{2A68D51F-8786-47E7-93D4-49A5FF25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EB3"/>
    <w:pPr>
      <w:tabs>
        <w:tab w:val="center" w:pos="4513"/>
        <w:tab w:val="right" w:pos="9026"/>
      </w:tabs>
    </w:pPr>
  </w:style>
  <w:style w:type="character" w:customStyle="1" w:styleId="HeaderChar">
    <w:name w:val="Header Char"/>
    <w:basedOn w:val="DefaultParagraphFont"/>
    <w:link w:val="Header"/>
    <w:uiPriority w:val="99"/>
    <w:rsid w:val="00600EB3"/>
  </w:style>
  <w:style w:type="paragraph" w:styleId="Footer">
    <w:name w:val="footer"/>
    <w:basedOn w:val="Normal"/>
    <w:link w:val="FooterChar"/>
    <w:uiPriority w:val="99"/>
    <w:unhideWhenUsed/>
    <w:rsid w:val="00600EB3"/>
    <w:pPr>
      <w:tabs>
        <w:tab w:val="center" w:pos="4513"/>
        <w:tab w:val="right" w:pos="9026"/>
      </w:tabs>
    </w:pPr>
  </w:style>
  <w:style w:type="character" w:customStyle="1" w:styleId="FooterChar">
    <w:name w:val="Footer Char"/>
    <w:basedOn w:val="DefaultParagraphFont"/>
    <w:link w:val="Footer"/>
    <w:uiPriority w:val="99"/>
    <w:rsid w:val="00600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crosoft.com/en-gb?s_kwcid=AL!4249!10!79096135525217!79096143592113&amp;OCID=AID2000001_SEM_XpFnvgAAAaesqUrD:20200411064622:s&amp;msclkid=b3c71fa90f6c19b01f99413868ccf0df&amp;s_kwcid=AL!4249!10!79096135525217!79096143592113&amp;ef_id=XpFnvgAAAaesqUrD:20200411064622: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4</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Links>
    <vt:vector size="6" baseType="variant">
      <vt:variant>
        <vt:i4>262183</vt:i4>
      </vt:variant>
      <vt:variant>
        <vt:i4>0</vt:i4>
      </vt:variant>
      <vt:variant>
        <vt:i4>0</vt:i4>
      </vt:variant>
      <vt:variant>
        <vt:i4>5</vt:i4>
      </vt:variant>
      <vt:variant>
        <vt:lpwstr>https://www.microsoft.com/en-gb?s_kwcid=AL!4249!10!79096135525217!79096143592113&amp;OCID=AID2000001_SEM_XpFnvgAAAaesqUrD:20200411064622:s&amp;msclkid=b3c71fa90f6c19b01f99413868ccf0df&amp;s_kwcid=AL!4249!10!79096135525217!79096143592113&amp;ef_id=XpFnvgAAAaesqUrD:20200411064622: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Tugrul K</dc:creator>
  <cp:keywords/>
  <cp:lastModifiedBy>Tugrul K</cp:lastModifiedBy>
  <cp:revision>4</cp:revision>
  <dcterms:created xsi:type="dcterms:W3CDTF">2021-04-15T13:07:00Z</dcterms:created>
  <dcterms:modified xsi:type="dcterms:W3CDTF">2021-04-15T17:19:00Z</dcterms:modified>
</cp:coreProperties>
</file>